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1" w:line="224" w:lineRule="auto"/>
        <w:ind w:left="1474"/>
        <w:rPr>
          <w:rFonts w:ascii="宋体" w:hAnsi="宋体" w:eastAsia="宋体" w:cs="宋体"/>
          <w:sz w:val="35"/>
          <w:szCs w:val="35"/>
        </w:rPr>
      </w:pPr>
      <w:r>
        <w:rPr>
          <w:rFonts w:hint="eastAsia" w:ascii="宋体" w:hAnsi="宋体" w:eastAsia="宋体" w:cs="宋体"/>
          <w:spacing w:val="16"/>
          <w:sz w:val="35"/>
          <w:szCs w:val="35"/>
          <w:lang w:val="en-US" w:eastAsia="zh-CN"/>
          <w14:textOutline w14:w="6537" w14:cap="sq" w14:cmpd="sng">
            <w14:solidFill>
              <w14:srgbClr w14:val="000000"/>
            </w14:solidFill>
            <w14:prstDash w14:val="solid"/>
            <w14:bevel/>
          </w14:textOutline>
        </w:rPr>
        <w:t>数学科学</w:t>
      </w:r>
      <w:r>
        <w:rPr>
          <w:rFonts w:ascii="宋体" w:hAnsi="宋体" w:eastAsia="宋体" w:cs="宋体"/>
          <w:spacing w:val="10"/>
          <w:sz w:val="35"/>
          <w:szCs w:val="35"/>
          <w14:textOutline w14:w="6537" w14:cap="sq" w14:cmpd="sng">
            <w14:solidFill>
              <w14:srgbClr w14:val="000000"/>
            </w14:solidFill>
            <w14:prstDash w14:val="solid"/>
            <w14:bevel/>
          </w14:textOutline>
        </w:rPr>
        <w:t>学院课程考核合理性确认表</w:t>
      </w:r>
    </w:p>
    <w:p>
      <w:pPr>
        <w:spacing w:before="164" w:line="220" w:lineRule="auto"/>
        <w:ind w:left="2842"/>
        <w:rPr>
          <w:rFonts w:ascii="宋体" w:hAnsi="宋体" w:eastAsia="宋体" w:cs="宋体"/>
          <w:color w:val="auto"/>
          <w:sz w:val="28"/>
          <w:szCs w:val="28"/>
        </w:rPr>
      </w:pPr>
      <w:r>
        <w:rPr>
          <w:rFonts w:ascii="Times New Roman" w:hAnsi="Times New Roman" w:eastAsia="Times New Roman" w:cs="Times New Roman"/>
          <w:color w:val="auto"/>
          <w:spacing w:val="-1"/>
          <w:sz w:val="28"/>
          <w:szCs w:val="28"/>
        </w:rPr>
        <w:t>20</w:t>
      </w:r>
      <w:r>
        <w:rPr>
          <w:rFonts w:hint="eastAsia" w:ascii="Times New Roman" w:hAnsi="Times New Roman" w:eastAsia="宋体" w:cs="Times New Roman"/>
          <w:color w:val="auto"/>
          <w:spacing w:val="-1"/>
          <w:sz w:val="28"/>
          <w:szCs w:val="28"/>
          <w:lang w:val="en-US" w:eastAsia="zh-CN"/>
        </w:rPr>
        <w:t xml:space="preserve">23 </w:t>
      </w:r>
      <w:r>
        <w:rPr>
          <w:rFonts w:ascii="Times New Roman" w:hAnsi="Times New Roman" w:eastAsia="Times New Roman" w:cs="Times New Roman"/>
          <w:color w:val="auto"/>
          <w:sz w:val="28"/>
          <w:szCs w:val="28"/>
        </w:rPr>
        <w:t>- 20</w:t>
      </w:r>
      <w:r>
        <w:rPr>
          <w:rFonts w:hint="eastAsia" w:ascii="Times New Roman" w:hAnsi="Times New Roman" w:eastAsia="宋体" w:cs="Times New Roman"/>
          <w:color w:val="auto"/>
          <w:sz w:val="28"/>
          <w:szCs w:val="28"/>
          <w:lang w:val="en-US" w:eastAsia="zh-CN"/>
        </w:rPr>
        <w:t xml:space="preserve">24 </w:t>
      </w:r>
      <w:r>
        <w:rPr>
          <w:rFonts w:ascii="宋体" w:hAnsi="宋体" w:eastAsia="宋体" w:cs="宋体"/>
          <w:color w:val="auto"/>
          <w:sz w:val="28"/>
          <w:szCs w:val="28"/>
        </w:rPr>
        <w:t xml:space="preserve">学年第 </w:t>
      </w:r>
      <w:r>
        <w:rPr>
          <w:rFonts w:hint="eastAsia" w:ascii="宋体" w:hAnsi="宋体" w:eastAsia="宋体" w:cs="宋体"/>
          <w:color w:val="auto"/>
          <w:sz w:val="28"/>
          <w:szCs w:val="28"/>
          <w:lang w:val="en-US" w:eastAsia="zh-CN"/>
        </w:rPr>
        <w:t>一</w:t>
      </w:r>
      <w:bookmarkStart w:id="0" w:name="_GoBack"/>
      <w:bookmarkEnd w:id="0"/>
      <w:r>
        <w:rPr>
          <w:rFonts w:hint="eastAsia" w:ascii="宋体" w:hAnsi="宋体" w:eastAsia="宋体" w:cs="宋体"/>
          <w:color w:val="auto"/>
          <w:sz w:val="28"/>
          <w:szCs w:val="28"/>
          <w:lang w:val="en-US" w:eastAsia="zh-CN"/>
        </w:rPr>
        <w:t xml:space="preserve"> </w:t>
      </w:r>
      <w:r>
        <w:rPr>
          <w:rFonts w:ascii="宋体" w:hAnsi="宋体" w:eastAsia="宋体" w:cs="宋体"/>
          <w:color w:val="auto"/>
          <w:sz w:val="28"/>
          <w:szCs w:val="28"/>
        </w:rPr>
        <w:t>学期</w:t>
      </w:r>
    </w:p>
    <w:p>
      <w:pPr>
        <w:spacing w:line="328" w:lineRule="auto"/>
        <w:rPr>
          <w:rFonts w:ascii="Arial"/>
          <w:sz w:val="21"/>
        </w:rPr>
      </w:pPr>
    </w:p>
    <w:p>
      <w:pPr>
        <w:ind w:firstLine="672" w:firstLineChars="300"/>
        <w:rPr>
          <w:rFonts w:ascii="宋体" w:hAnsi="宋体" w:eastAsia="宋体" w:cs="宋体"/>
          <w:spacing w:val="2"/>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课程名称</w:t>
      </w:r>
      <w:r>
        <w:rPr>
          <w:rFonts w:ascii="宋体" w:hAnsi="宋体" w:eastAsia="宋体" w:cs="宋体"/>
          <w:spacing w:val="2"/>
          <w:sz w:val="22"/>
          <w:szCs w:val="22"/>
        </w:rPr>
        <w:t xml:space="preserve">  </w:t>
      </w:r>
      <w:r>
        <w:rPr>
          <w:rFonts w:hint="eastAsia" w:ascii="宋体" w:hAnsi="宋体" w:eastAsia="宋体" w:cs="宋体"/>
          <w:spacing w:val="2"/>
          <w:sz w:val="22"/>
          <w:szCs w:val="22"/>
          <w:u w:val="none"/>
          <w:lang w:val="en-US" w:eastAsia="zh-CN"/>
        </w:rPr>
        <w:t xml:space="preserve">  </w:t>
      </w:r>
      <w:r>
        <w:rPr>
          <w:rFonts w:hint="eastAsia" w:ascii="宋体" w:hAnsi="宋体" w:eastAsia="宋体" w:cs="宋体"/>
          <w:spacing w:val="2"/>
          <w:sz w:val="22"/>
          <w:szCs w:val="22"/>
          <w:u w:val="single"/>
          <w:lang w:val="en-US" w:eastAsia="zh-CN"/>
        </w:rPr>
        <w:t xml:space="preserve"> </w:t>
      </w:r>
      <w:r>
        <w:rPr>
          <w:rFonts w:hint="eastAsia" w:ascii="宋体" w:hAnsi="宋体" w:eastAsia="宋体" w:cs="宋体"/>
          <w:color w:val="0000FF"/>
          <w:spacing w:val="2"/>
          <w:sz w:val="22"/>
          <w:szCs w:val="22"/>
          <w:u w:val="single"/>
          <w:lang w:val="en-US" w:eastAsia="zh-CN"/>
        </w:rPr>
        <w:t xml:space="preserve"> ******* </w:t>
      </w:r>
      <w:r>
        <w:rPr>
          <w:rFonts w:hint="eastAsia" w:ascii="宋体" w:hAnsi="宋体" w:eastAsia="宋体" w:cs="宋体"/>
          <w:spacing w:val="2"/>
          <w:sz w:val="22"/>
          <w:szCs w:val="22"/>
          <w:u w:val="single"/>
          <w:lang w:val="en-US" w:eastAsia="zh-CN"/>
        </w:rPr>
        <w:t xml:space="preserve">     </w:t>
      </w:r>
      <w:r>
        <w:rPr>
          <w:rFonts w:ascii="宋体" w:hAnsi="宋体" w:eastAsia="宋体" w:cs="宋体"/>
          <w:spacing w:val="2"/>
          <w:sz w:val="22"/>
          <w:szCs w:val="22"/>
        </w:rPr>
        <w:t xml:space="preserve">       </w:t>
      </w:r>
      <w:r>
        <w:rPr>
          <w:rFonts w:hint="eastAsia" w:ascii="宋体" w:hAnsi="宋体" w:eastAsia="宋体" w:cs="宋体"/>
          <w:spacing w:val="2"/>
          <w:sz w:val="22"/>
          <w:szCs w:val="22"/>
          <w:lang w:val="en-US" w:eastAsia="zh-CN"/>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教学班级</w:t>
      </w:r>
      <w:r>
        <w:rPr>
          <w:rFonts w:ascii="宋体" w:hAnsi="宋体" w:eastAsia="宋体" w:cs="宋体"/>
          <w:spacing w:val="2"/>
          <w:sz w:val="22"/>
          <w:szCs w:val="22"/>
        </w:rPr>
        <w:t xml:space="preserve">  </w:t>
      </w:r>
      <w:r>
        <w:rPr>
          <w:rFonts w:hint="eastAsia" w:ascii="宋体" w:hAnsi="宋体" w:eastAsia="宋体" w:cs="宋体"/>
          <w:spacing w:val="2"/>
          <w:sz w:val="22"/>
          <w:szCs w:val="22"/>
          <w:u w:val="single"/>
          <w:lang w:val="en-US" w:eastAsia="zh-CN"/>
        </w:rPr>
        <w:t xml:space="preserve">  </w:t>
      </w:r>
      <w:r>
        <w:rPr>
          <w:rFonts w:hint="eastAsia" w:ascii="宋体" w:hAnsi="宋体" w:eastAsia="宋体" w:cs="宋体"/>
          <w:color w:val="0000FF"/>
          <w:spacing w:val="2"/>
          <w:sz w:val="22"/>
          <w:szCs w:val="22"/>
          <w:u w:val="single"/>
          <w:lang w:val="en-US" w:eastAsia="zh-CN"/>
        </w:rPr>
        <w:t>与教务系统班级名称一致</w:t>
      </w:r>
      <w:r>
        <w:rPr>
          <w:rFonts w:hint="eastAsia" w:ascii="宋体" w:hAnsi="宋体" w:eastAsia="宋体" w:cs="宋体"/>
          <w:spacing w:val="2"/>
          <w:sz w:val="22"/>
          <w:szCs w:val="22"/>
          <w:u w:val="single"/>
          <w:lang w:val="en-US" w:eastAsia="zh-CN"/>
        </w:rPr>
        <w:t xml:space="preserve"> </w:t>
      </w:r>
    </w:p>
    <w:p>
      <w:pPr>
        <w:rPr>
          <w:rFonts w:ascii="宋体" w:hAnsi="宋体" w:eastAsia="宋体" w:cs="宋体"/>
          <w:spacing w:val="2"/>
          <w:sz w:val="22"/>
          <w:szCs w:val="22"/>
        </w:rPr>
      </w:pPr>
    </w:p>
    <w:p>
      <w:pPr>
        <w:spacing w:line="142" w:lineRule="exact"/>
      </w:pPr>
    </w:p>
    <w:tbl>
      <w:tblPr>
        <w:tblStyle w:val="5"/>
        <w:tblW w:w="91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4"/>
        <w:gridCol w:w="2177"/>
        <w:gridCol w:w="655"/>
        <w:gridCol w:w="1115"/>
        <w:gridCol w:w="34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784" w:type="dxa"/>
            <w:vAlign w:val="top"/>
          </w:tcPr>
          <w:p>
            <w:pPr>
              <w:spacing w:before="209" w:line="221" w:lineRule="auto"/>
              <w:ind w:left="371"/>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课</w:t>
            </w:r>
            <w:r>
              <w:rPr>
                <w:rFonts w:ascii="宋体" w:hAnsi="宋体" w:eastAsia="宋体" w:cs="宋体"/>
                <w:spacing w:val="-1"/>
                <w:sz w:val="22"/>
                <w:szCs w:val="22"/>
                <w14:textOutline w14:w="4013" w14:cap="sq" w14:cmpd="sng">
                  <w14:solidFill>
                    <w14:srgbClr w14:val="000000"/>
                  </w14:solidFill>
                  <w14:prstDash w14:val="solid"/>
                  <w14:bevel/>
                </w14:textOutline>
              </w:rPr>
              <w:t>程目标</w:t>
            </w:r>
          </w:p>
        </w:tc>
        <w:tc>
          <w:tcPr>
            <w:tcW w:w="2177" w:type="dxa"/>
            <w:vAlign w:val="top"/>
          </w:tcPr>
          <w:p>
            <w:pPr>
              <w:spacing w:before="209" w:line="220" w:lineRule="auto"/>
              <w:ind w:left="794"/>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考核</w:t>
            </w:r>
            <w:r>
              <w:rPr>
                <w:rFonts w:ascii="宋体" w:hAnsi="宋体" w:eastAsia="宋体" w:cs="宋体"/>
                <w:spacing w:val="-1"/>
                <w:sz w:val="22"/>
                <w:szCs w:val="22"/>
                <w14:textOutline w14:w="4013" w14:cap="sq" w14:cmpd="sng">
                  <w14:solidFill>
                    <w14:srgbClr w14:val="000000"/>
                  </w14:solidFill>
                  <w14:prstDash w14:val="solid"/>
                  <w14:bevel/>
                </w14:textOutline>
              </w:rPr>
              <w:t>内容</w:t>
            </w:r>
          </w:p>
        </w:tc>
        <w:tc>
          <w:tcPr>
            <w:tcW w:w="655" w:type="dxa"/>
            <w:textDirection w:val="tbRlV"/>
            <w:vAlign w:val="top"/>
          </w:tcPr>
          <w:p>
            <w:pPr>
              <w:spacing w:before="257" w:line="209" w:lineRule="auto"/>
              <w:ind w:left="53"/>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分</w:t>
            </w:r>
            <w:r>
              <w:rPr>
                <w:rFonts w:ascii="宋体" w:hAnsi="宋体" w:eastAsia="宋体" w:cs="宋体"/>
                <w:spacing w:val="-5"/>
                <w:sz w:val="22"/>
                <w:szCs w:val="22"/>
              </w:rPr>
              <w:t xml:space="preserve"> </w:t>
            </w:r>
            <w:r>
              <w:rPr>
                <w:rFonts w:ascii="宋体" w:hAnsi="宋体" w:eastAsia="宋体" w:cs="宋体"/>
                <w:spacing w:val="-5"/>
                <w:sz w:val="22"/>
                <w:szCs w:val="22"/>
                <w14:textOutline w14:w="4013" w14:cap="sq" w14:cmpd="sng">
                  <w14:solidFill>
                    <w14:srgbClr w14:val="000000"/>
                  </w14:solidFill>
                  <w14:prstDash w14:val="solid"/>
                  <w14:bevel/>
                </w14:textOutline>
              </w:rPr>
              <w:t>值</w:t>
            </w:r>
          </w:p>
        </w:tc>
        <w:tc>
          <w:tcPr>
            <w:tcW w:w="1115" w:type="dxa"/>
            <w:vAlign w:val="top"/>
          </w:tcPr>
          <w:p>
            <w:pPr>
              <w:spacing w:before="209" w:line="220" w:lineRule="auto"/>
              <w:ind w:left="129"/>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考核</w:t>
            </w:r>
            <w:r>
              <w:rPr>
                <w:rFonts w:ascii="宋体" w:hAnsi="宋体" w:eastAsia="宋体" w:cs="宋体"/>
                <w:spacing w:val="-1"/>
                <w:sz w:val="22"/>
                <w:szCs w:val="22"/>
                <w14:textOutline w14:w="4013" w14:cap="sq" w14:cmpd="sng">
                  <w14:solidFill>
                    <w14:srgbClr w14:val="000000"/>
                  </w14:solidFill>
                  <w14:prstDash w14:val="solid"/>
                  <w14:bevel/>
                </w14:textOutline>
              </w:rPr>
              <w:t>形式</w:t>
            </w:r>
          </w:p>
        </w:tc>
        <w:tc>
          <w:tcPr>
            <w:tcW w:w="3423" w:type="dxa"/>
            <w:vAlign w:val="top"/>
          </w:tcPr>
          <w:p>
            <w:pPr>
              <w:spacing w:before="54" w:line="236" w:lineRule="auto"/>
              <w:ind w:left="1174" w:right="591" w:hanging="548"/>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课程考核内容、形式的</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合</w:t>
            </w:r>
            <w:r>
              <w:rPr>
                <w:rFonts w:ascii="宋体" w:hAnsi="宋体" w:eastAsia="宋体" w:cs="宋体"/>
                <w:spacing w:val="-1"/>
                <w:sz w:val="22"/>
                <w:szCs w:val="22"/>
                <w14:textOutline w14:w="4013" w14:cap="sq" w14:cmpd="sng">
                  <w14:solidFill>
                    <w14:srgbClr w14:val="000000"/>
                  </w14:solidFill>
                  <w14:prstDash w14:val="solid"/>
                  <w14:bevel/>
                </w14:textOutline>
              </w:rPr>
              <w:t>理性分析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6" w:hRule="atLeast"/>
        </w:trPr>
        <w:tc>
          <w:tcPr>
            <w:tcW w:w="1784" w:type="dxa"/>
            <w:vMerge w:val="restart"/>
            <w:tcBorders>
              <w:bottom w:val="nil"/>
            </w:tcBorders>
            <w:vAlign w:val="top"/>
          </w:tcPr>
          <w:p>
            <w:pPr>
              <w:spacing w:before="65" w:line="360" w:lineRule="auto"/>
              <w:ind w:left="15" w:right="3" w:firstLine="3"/>
              <w:rPr>
                <w:rFonts w:ascii="仿宋" w:hAnsi="仿宋" w:eastAsia="仿宋" w:cs="仿宋"/>
                <w:sz w:val="20"/>
                <w:szCs w:val="20"/>
              </w:rPr>
            </w:pPr>
            <w:r>
              <w:rPr>
                <w:rFonts w:hint="eastAsia" w:ascii="仿宋" w:hAnsi="仿宋" w:eastAsia="仿宋" w:cs="仿宋"/>
                <w:b/>
                <w:bCs/>
                <w:sz w:val="20"/>
                <w:szCs w:val="20"/>
              </w:rPr>
              <w:t>课程目标1</w:t>
            </w:r>
            <w:r>
              <w:rPr>
                <w:rFonts w:hint="eastAsia"/>
                <w:szCs w:val="21"/>
              </w:rPr>
              <w:t xml:space="preserve"> </w:t>
            </w:r>
            <w:r>
              <w:rPr>
                <w:rFonts w:hint="eastAsia" w:ascii="仿宋" w:hAnsi="仿宋" w:eastAsia="仿宋" w:cs="仿宋"/>
                <w:color w:val="000000" w:themeColor="text1"/>
                <w:sz w:val="20"/>
                <w:szCs w:val="20"/>
                <w14:textFill>
                  <w14:solidFill>
                    <w14:schemeClr w14:val="tx1"/>
                  </w14:solidFill>
                </w14:textFill>
              </w:rPr>
              <w:t>掌握多元函数</w:t>
            </w:r>
            <w:r>
              <w:rPr>
                <w:rFonts w:hint="eastAsia" w:ascii="仿宋" w:hAnsi="仿宋" w:eastAsia="仿宋" w:cs="仿宋"/>
                <w:sz w:val="20"/>
                <w:szCs w:val="20"/>
              </w:rPr>
              <w:t>微积分学的基本概念、性质、计算方法及应用，培养逻辑思维能力、</w:t>
            </w:r>
            <w:r>
              <w:rPr>
                <w:rFonts w:hint="eastAsia" w:ascii="仿宋" w:hAnsi="仿宋" w:eastAsia="仿宋" w:cs="仿宋"/>
                <w:color w:val="000000"/>
                <w:sz w:val="20"/>
                <w:szCs w:val="20"/>
              </w:rPr>
              <w:t>数学语言表达能力和运算能力、</w:t>
            </w:r>
            <w:r>
              <w:rPr>
                <w:rFonts w:hint="eastAsia" w:ascii="仿宋" w:hAnsi="仿宋" w:eastAsia="仿宋" w:cs="仿宋"/>
                <w:sz w:val="20"/>
                <w:szCs w:val="20"/>
              </w:rPr>
              <w:t>发现和提出问题能力、分析和解决问题的能力。</w:t>
            </w:r>
          </w:p>
        </w:tc>
        <w:tc>
          <w:tcPr>
            <w:tcW w:w="2177" w:type="dxa"/>
            <w:vAlign w:val="top"/>
          </w:tcPr>
          <w:p>
            <w:pPr>
              <w:spacing w:line="360" w:lineRule="auto"/>
              <w:rPr>
                <w:rFonts w:hint="eastAsia" w:ascii="仿宋" w:hAnsi="仿宋" w:eastAsia="仿宋" w:cs="仿宋"/>
                <w:sz w:val="20"/>
                <w:szCs w:val="20"/>
              </w:rPr>
            </w:pP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rPr>
              <w:t>多元函数极限、连续、偏导数、全微分的定义、性质、计算</w:t>
            </w:r>
            <w:r>
              <w:rPr>
                <w:rFonts w:hint="eastAsia" w:ascii="仿宋" w:hAnsi="仿宋" w:eastAsia="仿宋" w:cs="仿宋"/>
                <w:sz w:val="20"/>
                <w:szCs w:val="20"/>
              </w:rPr>
              <w:t>；</w:t>
            </w:r>
          </w:p>
          <w:p>
            <w:pPr>
              <w:spacing w:line="360" w:lineRule="auto"/>
              <w:rPr>
                <w:rFonts w:hint="eastAsia" w:ascii="仿宋" w:hAnsi="仿宋" w:eastAsia="仿宋" w:cs="仿宋"/>
                <w:sz w:val="20"/>
                <w:szCs w:val="20"/>
              </w:rPr>
            </w:pP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隐函数（组）的导数或偏导数</w:t>
            </w:r>
            <w:r>
              <w:rPr>
                <w:rFonts w:hint="eastAsia" w:ascii="仿宋" w:hAnsi="仿宋" w:eastAsia="仿宋" w:cs="仿宋"/>
                <w:sz w:val="20"/>
                <w:szCs w:val="20"/>
              </w:rPr>
              <w:t>；</w:t>
            </w:r>
          </w:p>
          <w:p>
            <w:pPr>
              <w:spacing w:line="360" w:lineRule="auto"/>
              <w:rPr>
                <w:rFonts w:hint="eastAsia" w:ascii="仿宋" w:hAnsi="仿宋" w:eastAsia="仿宋" w:cs="仿宋"/>
                <w:sz w:val="20"/>
                <w:szCs w:val="20"/>
              </w:rPr>
            </w:pP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含参量积分的性质</w:t>
            </w:r>
            <w:r>
              <w:rPr>
                <w:rFonts w:hint="eastAsia" w:ascii="仿宋" w:hAnsi="仿宋" w:eastAsia="仿宋" w:cs="仿宋"/>
                <w:sz w:val="20"/>
                <w:szCs w:val="20"/>
              </w:rPr>
              <w:t>；</w:t>
            </w:r>
          </w:p>
          <w:p>
            <w:pPr>
              <w:spacing w:line="360" w:lineRule="auto"/>
              <w:rPr>
                <w:rFonts w:hint="eastAsia" w:ascii="仿宋" w:hAnsi="仿宋" w:eastAsia="仿宋" w:cs="仿宋"/>
                <w:sz w:val="20"/>
                <w:szCs w:val="20"/>
              </w:rPr>
            </w:pP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重积分的性质</w:t>
            </w:r>
            <w:r>
              <w:rPr>
                <w:rFonts w:hint="eastAsia" w:ascii="仿宋" w:hAnsi="仿宋" w:eastAsia="仿宋" w:cs="仿宋"/>
                <w:color w:val="000000"/>
                <w:kern w:val="0"/>
                <w:sz w:val="20"/>
                <w:szCs w:val="20"/>
                <w:lang w:val="en-US" w:eastAsia="zh-CN"/>
              </w:rPr>
              <w:t>及</w:t>
            </w:r>
            <w:r>
              <w:rPr>
                <w:rFonts w:hint="eastAsia" w:ascii="仿宋" w:hAnsi="仿宋" w:eastAsia="仿宋" w:cs="仿宋"/>
                <w:color w:val="000000"/>
                <w:kern w:val="0"/>
                <w:sz w:val="20"/>
                <w:szCs w:val="20"/>
              </w:rPr>
              <w:t>计算</w:t>
            </w:r>
            <w:r>
              <w:rPr>
                <w:rFonts w:hint="eastAsia" w:ascii="仿宋" w:hAnsi="仿宋" w:eastAsia="仿宋" w:cs="仿宋"/>
                <w:sz w:val="20"/>
                <w:szCs w:val="20"/>
              </w:rPr>
              <w:t>；</w:t>
            </w:r>
          </w:p>
          <w:p>
            <w:pPr>
              <w:spacing w:line="360" w:lineRule="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rPr>
              <w:t>曲线积分</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曲面积分的计算</w:t>
            </w:r>
            <w:r>
              <w:rPr>
                <w:rFonts w:hint="eastAsia" w:ascii="仿宋" w:hAnsi="仿宋" w:eastAsia="仿宋" w:cs="仿宋"/>
                <w:color w:val="000000"/>
                <w:kern w:val="0"/>
                <w:sz w:val="20"/>
                <w:szCs w:val="20"/>
                <w:lang w:eastAsia="zh-CN"/>
              </w:rPr>
              <w:t>。</w:t>
            </w:r>
          </w:p>
          <w:p>
            <w:pPr>
              <w:spacing w:line="360" w:lineRule="auto"/>
              <w:rPr>
                <w:rFonts w:ascii="仿宋" w:hAnsi="仿宋" w:eastAsia="仿宋" w:cs="仿宋"/>
                <w:sz w:val="20"/>
                <w:szCs w:val="20"/>
              </w:rPr>
            </w:pPr>
            <w:r>
              <w:rPr>
                <w:rFonts w:hint="eastAsia" w:ascii="仿宋" w:hAnsi="仿宋" w:eastAsia="仿宋" w:cs="仿宋"/>
                <w:sz w:val="20"/>
                <w:szCs w:val="20"/>
              </w:rPr>
              <w:t>期末考试题：</w:t>
            </w:r>
            <w:r>
              <w:rPr>
                <w:rFonts w:hint="eastAsia" w:ascii="仿宋" w:hAnsi="仿宋" w:eastAsia="仿宋" w:cs="仿宋"/>
                <w:sz w:val="20"/>
                <w:szCs w:val="20"/>
                <w:lang w:val="en-US" w:eastAsia="zh-CN"/>
              </w:rPr>
              <w:t>填空</w:t>
            </w:r>
            <w:r>
              <w:rPr>
                <w:rFonts w:hint="eastAsia" w:ascii="仿宋" w:hAnsi="仿宋" w:eastAsia="仿宋" w:cs="仿宋"/>
                <w:sz w:val="20"/>
                <w:szCs w:val="20"/>
              </w:rPr>
              <w:t>题</w:t>
            </w:r>
            <w:r>
              <w:rPr>
                <w:rFonts w:hint="eastAsia" w:ascii="仿宋" w:hAnsi="仿宋" w:eastAsia="仿宋" w:cs="仿宋"/>
                <w:sz w:val="20"/>
                <w:szCs w:val="20"/>
                <w:lang w:val="en-US" w:eastAsia="zh-CN"/>
              </w:rPr>
              <w:t>2、4、5</w:t>
            </w:r>
            <w:r>
              <w:rPr>
                <w:rFonts w:hint="eastAsia" w:ascii="仿宋" w:hAnsi="仿宋" w:eastAsia="仿宋" w:cs="仿宋"/>
                <w:sz w:val="20"/>
                <w:szCs w:val="20"/>
              </w:rPr>
              <w:t>；</w:t>
            </w:r>
            <w:r>
              <w:rPr>
                <w:rFonts w:hint="eastAsia" w:ascii="仿宋" w:hAnsi="仿宋" w:eastAsia="仿宋" w:cs="仿宋"/>
                <w:sz w:val="20"/>
                <w:szCs w:val="20"/>
                <w:lang w:val="en-US" w:eastAsia="zh-CN"/>
              </w:rPr>
              <w:t>单选</w:t>
            </w:r>
            <w:r>
              <w:rPr>
                <w:rFonts w:hint="eastAsia" w:ascii="仿宋" w:hAnsi="仿宋" w:eastAsia="仿宋" w:cs="仿宋"/>
                <w:sz w:val="20"/>
                <w:szCs w:val="20"/>
              </w:rPr>
              <w:t>题</w:t>
            </w:r>
            <w:r>
              <w:rPr>
                <w:rFonts w:hint="eastAsia" w:ascii="仿宋" w:hAnsi="仿宋" w:eastAsia="仿宋" w:cs="仿宋"/>
                <w:sz w:val="20"/>
                <w:szCs w:val="20"/>
                <w:lang w:val="en-US" w:eastAsia="zh-CN"/>
              </w:rPr>
              <w:t>1-3</w:t>
            </w:r>
            <w:r>
              <w:rPr>
                <w:rFonts w:hint="eastAsia" w:ascii="仿宋" w:hAnsi="仿宋" w:eastAsia="仿宋" w:cs="仿宋"/>
                <w:sz w:val="20"/>
                <w:szCs w:val="20"/>
              </w:rPr>
              <w:t>；判断题；计算题</w:t>
            </w:r>
            <w:r>
              <w:rPr>
                <w:rFonts w:hint="eastAsia" w:ascii="仿宋" w:hAnsi="仿宋" w:eastAsia="仿宋" w:cs="仿宋"/>
                <w:sz w:val="20"/>
                <w:szCs w:val="20"/>
                <w:lang w:val="en-US" w:eastAsia="zh-CN"/>
              </w:rPr>
              <w:t>1、3-5</w:t>
            </w:r>
            <w:r>
              <w:rPr>
                <w:rFonts w:hint="eastAsia" w:ascii="仿宋" w:hAnsi="仿宋" w:eastAsia="仿宋" w:cs="仿宋"/>
                <w:sz w:val="20"/>
                <w:szCs w:val="20"/>
              </w:rPr>
              <w:t>；证明题</w:t>
            </w:r>
            <w:r>
              <w:rPr>
                <w:rFonts w:hint="eastAsia" w:ascii="仿宋" w:hAnsi="仿宋" w:eastAsia="仿宋" w:cs="仿宋"/>
                <w:sz w:val="20"/>
                <w:szCs w:val="20"/>
                <w:lang w:eastAsia="zh-CN"/>
              </w:rPr>
              <w:t>。</w:t>
            </w:r>
          </w:p>
        </w:tc>
        <w:tc>
          <w:tcPr>
            <w:tcW w:w="655"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58" w:line="195" w:lineRule="auto"/>
              <w:jc w:val="center"/>
              <w:rPr>
                <w:rFonts w:ascii="Times New Roman" w:hAnsi="Times New Roman" w:eastAsia="Times New Roman" w:cs="Times New Roman"/>
                <w:sz w:val="20"/>
                <w:szCs w:val="20"/>
              </w:rPr>
            </w:pPr>
            <w:r>
              <w:rPr>
                <w:rFonts w:hint="eastAsia" w:ascii="Times New Roman" w:hAnsi="Times New Roman" w:eastAsia="宋体" w:cs="Times New Roman"/>
                <w:spacing w:val="2"/>
                <w:sz w:val="20"/>
                <w:szCs w:val="20"/>
                <w:lang w:val="en-US" w:eastAsia="zh-CN"/>
              </w:rPr>
              <w:t>4</w:t>
            </w:r>
            <w:r>
              <w:rPr>
                <w:rFonts w:ascii="Times New Roman" w:hAnsi="Times New Roman" w:eastAsia="Times New Roman" w:cs="Times New Roman"/>
                <w:spacing w:val="2"/>
                <w:sz w:val="20"/>
                <w:szCs w:val="20"/>
              </w:rPr>
              <w:t>0</w:t>
            </w:r>
          </w:p>
        </w:tc>
        <w:tc>
          <w:tcPr>
            <w:tcW w:w="111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65" w:line="231" w:lineRule="auto"/>
              <w:ind w:left="148"/>
              <w:rPr>
                <w:rFonts w:ascii="仿宋" w:hAnsi="仿宋" w:eastAsia="仿宋" w:cs="仿宋"/>
                <w:sz w:val="20"/>
                <w:szCs w:val="20"/>
              </w:rPr>
            </w:pPr>
            <w:r>
              <w:rPr>
                <w:rFonts w:ascii="仿宋" w:hAnsi="仿宋" w:eastAsia="仿宋" w:cs="仿宋"/>
                <w:spacing w:val="6"/>
                <w:sz w:val="20"/>
                <w:szCs w:val="20"/>
              </w:rPr>
              <w:t>期末考</w:t>
            </w:r>
            <w:r>
              <w:rPr>
                <w:rFonts w:ascii="仿宋" w:hAnsi="仿宋" w:eastAsia="仿宋" w:cs="仿宋"/>
                <w:spacing w:val="5"/>
                <w:sz w:val="20"/>
                <w:szCs w:val="20"/>
              </w:rPr>
              <w:t>试</w:t>
            </w:r>
          </w:p>
        </w:tc>
        <w:tc>
          <w:tcPr>
            <w:tcW w:w="3423" w:type="dxa"/>
            <w:vMerge w:val="restart"/>
            <w:tcBorders>
              <w:bottom w:val="nil"/>
            </w:tcBorders>
            <w:vAlign w:val="top"/>
          </w:tcPr>
          <w:p>
            <w:pPr>
              <w:spacing w:line="248" w:lineRule="auto"/>
              <w:rPr>
                <w:rFonts w:ascii="Arial"/>
                <w:sz w:val="21"/>
              </w:rPr>
            </w:pPr>
          </w:p>
          <w:p>
            <w:pPr>
              <w:numPr>
                <w:ilvl w:val="0"/>
                <w:numId w:val="0"/>
              </w:numPr>
              <w:bidi w:val="0"/>
              <w:spacing w:line="360" w:lineRule="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w:t>
            </w:r>
            <w:r>
              <w:rPr>
                <w:rFonts w:hint="eastAsia" w:ascii="仿宋" w:hAnsi="仿宋" w:eastAsia="仿宋" w:cs="仿宋"/>
                <w:sz w:val="20"/>
                <w:szCs w:val="20"/>
              </w:rPr>
              <w:t>期末考试</w:t>
            </w:r>
            <w:r>
              <w:rPr>
                <w:rFonts w:hint="eastAsia" w:ascii="仿宋" w:hAnsi="仿宋" w:eastAsia="仿宋" w:cs="仿宋"/>
                <w:sz w:val="20"/>
                <w:szCs w:val="20"/>
                <w:lang w:val="en-US" w:eastAsia="zh-CN"/>
              </w:rPr>
              <w:t>填空</w:t>
            </w:r>
            <w:r>
              <w:rPr>
                <w:rFonts w:hint="eastAsia" w:ascii="仿宋" w:hAnsi="仿宋" w:eastAsia="仿宋" w:cs="仿宋"/>
                <w:sz w:val="20"/>
                <w:szCs w:val="20"/>
              </w:rPr>
              <w:t>题</w:t>
            </w:r>
            <w:r>
              <w:rPr>
                <w:rFonts w:hint="eastAsia" w:ascii="仿宋" w:hAnsi="仿宋" w:eastAsia="仿宋" w:cs="仿宋"/>
                <w:sz w:val="20"/>
                <w:szCs w:val="20"/>
                <w:lang w:val="en-US" w:eastAsia="zh-CN"/>
              </w:rPr>
              <w:t>2，4-5、单选</w:t>
            </w:r>
            <w:r>
              <w:rPr>
                <w:rFonts w:hint="eastAsia" w:ascii="仿宋" w:hAnsi="仿宋" w:eastAsia="仿宋" w:cs="仿宋"/>
                <w:sz w:val="20"/>
                <w:szCs w:val="20"/>
              </w:rPr>
              <w:t>题</w:t>
            </w:r>
            <w:r>
              <w:rPr>
                <w:rFonts w:hint="eastAsia" w:ascii="仿宋" w:hAnsi="仿宋" w:eastAsia="仿宋" w:cs="仿宋"/>
                <w:sz w:val="20"/>
                <w:szCs w:val="20"/>
                <w:lang w:val="en-US" w:eastAsia="zh-CN"/>
              </w:rPr>
              <w:t>1-3</w:t>
            </w:r>
            <w:r>
              <w:rPr>
                <w:rFonts w:hint="eastAsia" w:ascii="仿宋" w:hAnsi="仿宋" w:eastAsia="仿宋" w:cs="仿宋"/>
                <w:sz w:val="20"/>
                <w:szCs w:val="20"/>
              </w:rPr>
              <w:t>、判断题、计算</w:t>
            </w:r>
            <w:r>
              <w:rPr>
                <w:rFonts w:hint="eastAsia" w:ascii="仿宋" w:hAnsi="仿宋" w:eastAsia="仿宋" w:cs="仿宋"/>
                <w:sz w:val="20"/>
                <w:szCs w:val="20"/>
                <w:lang w:val="en-US" w:eastAsia="zh-CN"/>
              </w:rPr>
              <w:t>1,3-5</w:t>
            </w:r>
            <w:r>
              <w:rPr>
                <w:rFonts w:hint="eastAsia" w:ascii="仿宋" w:hAnsi="仿宋" w:eastAsia="仿宋" w:cs="仿宋"/>
                <w:sz w:val="20"/>
                <w:szCs w:val="20"/>
              </w:rPr>
              <w:t>题、证明题覆盖</w:t>
            </w:r>
            <w:r>
              <w:rPr>
                <w:rFonts w:hint="eastAsia" w:ascii="仿宋" w:hAnsi="仿宋" w:eastAsia="仿宋" w:cs="仿宋"/>
                <w:sz w:val="20"/>
                <w:szCs w:val="20"/>
                <w:lang w:val="en-US" w:eastAsia="zh-CN"/>
              </w:rPr>
              <w:t>多元函数的极限与连续、多元函数微分学、含参量积分、重积分及曲线曲面积分</w:t>
            </w:r>
            <w:r>
              <w:rPr>
                <w:rFonts w:hint="eastAsia" w:ascii="仿宋" w:hAnsi="仿宋" w:eastAsia="仿宋" w:cs="仿宋"/>
                <w:sz w:val="20"/>
                <w:szCs w:val="20"/>
              </w:rPr>
              <w:t>的相关基本知识点，难度适中，能够考核学生对基本概念的掌握情况。</w:t>
            </w:r>
          </w:p>
          <w:p>
            <w:pPr>
              <w:numPr>
                <w:ilvl w:val="0"/>
                <w:numId w:val="0"/>
              </w:numPr>
              <w:bidi w:val="0"/>
              <w:spacing w:line="360" w:lineRule="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2</w:t>
            </w:r>
            <w:r>
              <w:rPr>
                <w:rFonts w:hint="eastAsia" w:ascii="仿宋" w:hAnsi="仿宋" w:eastAsia="仿宋" w:cs="仿宋"/>
                <w:sz w:val="20"/>
                <w:szCs w:val="20"/>
                <w:lang w:eastAsia="zh-CN"/>
              </w:rPr>
              <w:t>）</w:t>
            </w:r>
            <w:r>
              <w:rPr>
                <w:rFonts w:hint="eastAsia" w:ascii="仿宋" w:hAnsi="仿宋" w:eastAsia="仿宋" w:cs="仿宋"/>
                <w:sz w:val="20"/>
                <w:szCs w:val="20"/>
              </w:rPr>
              <w:t>作业布置内容为</w:t>
            </w:r>
            <w:r>
              <w:rPr>
                <w:rFonts w:hint="eastAsia" w:ascii="仿宋" w:hAnsi="仿宋" w:eastAsia="仿宋" w:cs="仿宋"/>
                <w:sz w:val="20"/>
                <w:szCs w:val="20"/>
                <w:lang w:val="en-US" w:eastAsia="zh-CN"/>
              </w:rPr>
              <w:t>多元函数的极限与连续、多元函数微分学、含参量积分、重积分及曲线曲面积分</w:t>
            </w:r>
            <w:r>
              <w:rPr>
                <w:rFonts w:hint="eastAsia" w:ascii="仿宋" w:hAnsi="仿宋" w:eastAsia="仿宋" w:cs="仿宋"/>
                <w:sz w:val="20"/>
                <w:szCs w:val="20"/>
              </w:rPr>
              <w:t>基本知识点，考核学生对已学知识的掌握情况。考核内容、形式与分值合理，能够对学生的课程目标</w:t>
            </w:r>
            <w:r>
              <w:rPr>
                <w:rFonts w:hint="eastAsia" w:ascii="仿宋" w:hAnsi="仿宋" w:eastAsia="仿宋" w:cs="仿宋"/>
                <w:sz w:val="20"/>
                <w:szCs w:val="20"/>
                <w:lang w:val="en-US" w:eastAsia="zh-CN"/>
              </w:rPr>
              <w:t>1</w:t>
            </w:r>
            <w:r>
              <w:rPr>
                <w:rFonts w:hint="eastAsia" w:ascii="仿宋" w:hAnsi="仿宋" w:eastAsia="仿宋" w:cs="仿宋"/>
                <w:sz w:val="20"/>
                <w:szCs w:val="20"/>
              </w:rPr>
              <w:t>达成情况进行全面考核。</w:t>
            </w:r>
          </w:p>
          <w:p>
            <w:pPr>
              <w:numPr>
                <w:ilvl w:val="0"/>
                <w:numId w:val="0"/>
              </w:numPr>
              <w:bidi w:val="0"/>
              <w:spacing w:line="360" w:lineRule="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3</w:t>
            </w:r>
            <w:r>
              <w:rPr>
                <w:rFonts w:hint="eastAsia" w:ascii="仿宋" w:hAnsi="仿宋" w:eastAsia="仿宋" w:cs="仿宋"/>
                <w:sz w:val="20"/>
                <w:szCs w:val="20"/>
                <w:lang w:eastAsia="zh-CN"/>
              </w:rPr>
              <w:t>）</w:t>
            </w:r>
            <w:r>
              <w:rPr>
                <w:rFonts w:hint="eastAsia" w:ascii="仿宋" w:hAnsi="仿宋" w:eastAsia="仿宋" w:cs="仿宋"/>
                <w:sz w:val="20"/>
                <w:szCs w:val="20"/>
              </w:rPr>
              <w:t>单元测试题覆盖</w:t>
            </w:r>
            <w:r>
              <w:rPr>
                <w:rFonts w:hint="eastAsia" w:ascii="仿宋" w:hAnsi="仿宋" w:eastAsia="仿宋" w:cs="仿宋"/>
                <w:sz w:val="20"/>
                <w:szCs w:val="20"/>
                <w:lang w:val="en-US" w:eastAsia="zh-CN"/>
              </w:rPr>
              <w:t>多元函数的极限与连续、多元函数微分学、含参量积分、重积分及曲线曲面积分</w:t>
            </w:r>
            <w:r>
              <w:rPr>
                <w:rFonts w:hint="eastAsia" w:ascii="仿宋" w:hAnsi="仿宋" w:eastAsia="仿宋" w:cs="仿宋"/>
                <w:sz w:val="20"/>
                <w:szCs w:val="20"/>
              </w:rPr>
              <w:t>的相关基本知识点，难度适中，能够考核学生对基本概念的掌握情况。</w:t>
            </w:r>
          </w:p>
          <w:p>
            <w:pPr>
              <w:numPr>
                <w:ilvl w:val="0"/>
                <w:numId w:val="0"/>
              </w:numPr>
              <w:bidi w:val="0"/>
              <w:spacing w:line="360" w:lineRule="auto"/>
              <w:rPr>
                <w:rFonts w:ascii="Arial"/>
                <w:sz w:val="21"/>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4</w:t>
            </w:r>
            <w:r>
              <w:rPr>
                <w:rFonts w:hint="eastAsia" w:ascii="仿宋" w:hAnsi="仿宋" w:eastAsia="仿宋" w:cs="仿宋"/>
                <w:sz w:val="20"/>
                <w:szCs w:val="20"/>
                <w:lang w:eastAsia="zh-CN"/>
              </w:rPr>
              <w:t>）</w:t>
            </w:r>
            <w:r>
              <w:rPr>
                <w:rFonts w:hint="eastAsia" w:ascii="仿宋" w:hAnsi="仿宋" w:eastAsia="仿宋" w:cs="仿宋"/>
                <w:sz w:val="20"/>
                <w:szCs w:val="20"/>
              </w:rPr>
              <w:t>课堂表现，除平常的考勤外主要</w:t>
            </w:r>
            <w:r>
              <w:rPr>
                <w:rFonts w:hint="eastAsia" w:ascii="仿宋" w:hAnsi="仿宋" w:eastAsia="仿宋" w:cs="仿宋"/>
                <w:sz w:val="20"/>
                <w:szCs w:val="20"/>
                <w:lang w:val="en-US" w:eastAsia="zh-CN"/>
              </w:rPr>
              <w:t>体现在对多元函数的极限与连续、多元函数微分学、含参量积分、重积分及曲线曲面积分</w:t>
            </w:r>
            <w:r>
              <w:rPr>
                <w:rFonts w:hint="eastAsia" w:ascii="仿宋" w:hAnsi="仿宋" w:eastAsia="仿宋" w:cs="仿宋"/>
                <w:sz w:val="20"/>
                <w:szCs w:val="20"/>
              </w:rPr>
              <w:t>的相关基本概念、性质在课堂上问答、讨论，对</w:t>
            </w:r>
            <w:r>
              <w:rPr>
                <w:rFonts w:hint="eastAsia" w:ascii="仿宋" w:hAnsi="仿宋" w:eastAsia="仿宋" w:cs="仿宋"/>
                <w:sz w:val="20"/>
                <w:szCs w:val="20"/>
                <w:lang w:val="en-US" w:eastAsia="zh-CN"/>
              </w:rPr>
              <w:t>重积分及曲线曲面积分</w:t>
            </w:r>
            <w:r>
              <w:rPr>
                <w:rFonts w:hint="eastAsia" w:ascii="仿宋" w:hAnsi="仿宋" w:eastAsia="仿宋" w:cs="仿宋"/>
                <w:sz w:val="20"/>
                <w:szCs w:val="20"/>
              </w:rPr>
              <w:t>计算题</w:t>
            </w:r>
            <w:r>
              <w:rPr>
                <w:rFonts w:hint="eastAsia" w:ascii="仿宋" w:hAnsi="仿宋" w:eastAsia="仿宋" w:cs="仿宋"/>
                <w:sz w:val="20"/>
                <w:szCs w:val="20"/>
                <w:lang w:val="en-US" w:eastAsia="zh-CN"/>
              </w:rPr>
              <w:t>在</w:t>
            </w:r>
            <w:r>
              <w:rPr>
                <w:rFonts w:hint="eastAsia" w:ascii="仿宋" w:hAnsi="仿宋" w:eastAsia="仿宋" w:cs="仿宋"/>
                <w:sz w:val="20"/>
                <w:szCs w:val="20"/>
              </w:rPr>
              <w:t>黑板</w:t>
            </w:r>
            <w:r>
              <w:rPr>
                <w:rFonts w:hint="eastAsia" w:ascii="仿宋" w:hAnsi="仿宋" w:eastAsia="仿宋" w:cs="仿宋"/>
                <w:sz w:val="20"/>
                <w:szCs w:val="20"/>
                <w:lang w:val="en-US" w:eastAsia="zh-CN"/>
              </w:rPr>
              <w:t>上进行练习</w:t>
            </w:r>
            <w:r>
              <w:rPr>
                <w:rFonts w:hint="eastAsia" w:ascii="仿宋" w:hAnsi="仿宋" w:eastAsia="仿宋" w:cs="仿宋"/>
                <w:sz w:val="20"/>
                <w:szCs w:val="20"/>
              </w:rPr>
              <w:t>，旨在培养学生的发现和提出问题、分析和解决问题的能力。</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5" w:line="378" w:lineRule="auto"/>
              <w:ind w:left="17" w:right="5" w:firstLine="3"/>
              <w:rPr>
                <w:rFonts w:ascii="仿宋" w:hAnsi="仿宋" w:eastAsia="仿宋" w:cs="仿宋"/>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trPr>
        <w:tc>
          <w:tcPr>
            <w:tcW w:w="1784" w:type="dxa"/>
            <w:vMerge w:val="continue"/>
            <w:tcBorders>
              <w:top w:val="nil"/>
              <w:bottom w:val="nil"/>
            </w:tcBorders>
            <w:vAlign w:val="top"/>
          </w:tcPr>
          <w:p>
            <w:pPr>
              <w:rPr>
                <w:rFonts w:ascii="Arial"/>
                <w:sz w:val="21"/>
              </w:rPr>
            </w:pPr>
          </w:p>
        </w:tc>
        <w:tc>
          <w:tcPr>
            <w:tcW w:w="2177" w:type="dxa"/>
            <w:vAlign w:val="top"/>
          </w:tcPr>
          <w:p>
            <w:pPr>
              <w:spacing w:before="174" w:line="379" w:lineRule="auto"/>
              <w:ind w:left="13" w:right="73" w:firstLine="8"/>
              <w:rPr>
                <w:rFonts w:ascii="仿宋" w:hAnsi="仿宋" w:eastAsia="仿宋" w:cs="仿宋"/>
                <w:sz w:val="20"/>
                <w:szCs w:val="20"/>
              </w:rPr>
            </w:pPr>
            <w:r>
              <w:rPr>
                <w:rFonts w:hint="eastAsia" w:ascii="仿宋" w:hAnsi="仿宋" w:eastAsia="仿宋" w:cs="仿宋"/>
                <w:sz w:val="21"/>
                <w:lang w:val="en-US" w:eastAsia="zh-CN"/>
              </w:rPr>
              <w:t>选取教材各章节课后典型习题进行作业练习，作业1-作业5，作业8-作业12，作业14，作业17-作业18</w:t>
            </w:r>
          </w:p>
        </w:tc>
        <w:tc>
          <w:tcPr>
            <w:tcW w:w="655"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57" w:line="195" w:lineRule="auto"/>
              <w:jc w:val="center"/>
              <w:rPr>
                <w:rFonts w:hint="eastAsia" w:ascii="Times New Roman" w:hAnsi="Times New Roman" w:eastAsia="宋体" w:cs="Times New Roman"/>
                <w:sz w:val="20"/>
                <w:szCs w:val="20"/>
                <w:lang w:eastAsia="zh-CN"/>
              </w:rPr>
            </w:pPr>
            <w:r>
              <w:rPr>
                <w:rFonts w:ascii="Times New Roman" w:hAnsi="Times New Roman" w:eastAsia="Times New Roman" w:cs="Times New Roman"/>
                <w:spacing w:val="3"/>
                <w:sz w:val="20"/>
                <w:szCs w:val="20"/>
              </w:rPr>
              <w:t>2</w:t>
            </w:r>
          </w:p>
        </w:tc>
        <w:tc>
          <w:tcPr>
            <w:tcW w:w="1115"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65" w:line="232" w:lineRule="auto"/>
              <w:ind w:left="148"/>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作业</w:t>
            </w:r>
          </w:p>
        </w:tc>
        <w:tc>
          <w:tcPr>
            <w:tcW w:w="342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6" w:hRule="atLeast"/>
        </w:trPr>
        <w:tc>
          <w:tcPr>
            <w:tcW w:w="1784" w:type="dxa"/>
            <w:vMerge w:val="continue"/>
            <w:tcBorders>
              <w:top w:val="nil"/>
              <w:bottom w:val="nil"/>
            </w:tcBorders>
            <w:vAlign w:val="top"/>
          </w:tcPr>
          <w:p>
            <w:pPr>
              <w:rPr>
                <w:rFonts w:ascii="Arial"/>
                <w:sz w:val="21"/>
              </w:rPr>
            </w:pPr>
          </w:p>
        </w:tc>
        <w:tc>
          <w:tcPr>
            <w:tcW w:w="2177" w:type="dxa"/>
            <w:vAlign w:val="top"/>
          </w:tcPr>
          <w:p>
            <w:pPr>
              <w:bidi w:val="0"/>
              <w:rPr>
                <w:rFonts w:ascii="宋体" w:hAnsi="宋体" w:eastAsia="宋体" w:cs="宋体"/>
                <w:snapToGrid/>
                <w:color w:val="auto"/>
                <w:spacing w:val="-19"/>
                <w:kern w:val="0"/>
                <w:szCs w:val="22"/>
                <w:lang w:val="zh-CN" w:bidi="zh-CN"/>
              </w:rPr>
            </w:pPr>
            <w:r>
              <w:rPr>
                <w:rFonts w:hint="eastAsia" w:ascii="仿宋" w:hAnsi="仿宋" w:eastAsia="仿宋" w:cs="仿宋"/>
                <w:sz w:val="20"/>
                <w:szCs w:val="20"/>
              </w:rPr>
              <w:t>单元测试1，2，3</w:t>
            </w:r>
          </w:p>
        </w:tc>
        <w:tc>
          <w:tcPr>
            <w:tcW w:w="655" w:type="dxa"/>
            <w:vAlign w:val="top"/>
          </w:tcPr>
          <w:p>
            <w:pPr>
              <w:spacing w:line="404" w:lineRule="auto"/>
              <w:rPr>
                <w:rFonts w:ascii="Arial"/>
                <w:sz w:val="21"/>
              </w:rPr>
            </w:pPr>
          </w:p>
          <w:p>
            <w:pPr>
              <w:spacing w:before="58" w:line="195" w:lineRule="auto"/>
              <w:jc w:val="center"/>
              <w:rPr>
                <w:rFonts w:ascii="Times New Roman" w:hAnsi="Times New Roman" w:eastAsia="Times New Roman" w:cs="Times New Roman"/>
                <w:sz w:val="20"/>
                <w:szCs w:val="20"/>
              </w:rPr>
            </w:pPr>
            <w:r>
              <w:rPr>
                <w:rFonts w:hint="eastAsia" w:ascii="Times New Roman" w:hAnsi="Times New Roman" w:eastAsia="宋体" w:cs="Times New Roman"/>
                <w:sz w:val="20"/>
                <w:szCs w:val="20"/>
                <w:lang w:val="en-US" w:eastAsia="zh-CN"/>
              </w:rPr>
              <w:t>1</w:t>
            </w:r>
            <w:r>
              <w:rPr>
                <w:rFonts w:ascii="Times New Roman" w:hAnsi="Times New Roman" w:eastAsia="Times New Roman" w:cs="Times New Roman"/>
                <w:sz w:val="20"/>
                <w:szCs w:val="20"/>
              </w:rPr>
              <w:t>6</w:t>
            </w:r>
          </w:p>
        </w:tc>
        <w:tc>
          <w:tcPr>
            <w:tcW w:w="1115" w:type="dxa"/>
            <w:vAlign w:val="top"/>
          </w:tcPr>
          <w:p>
            <w:pPr>
              <w:spacing w:line="354" w:lineRule="auto"/>
              <w:rPr>
                <w:rFonts w:ascii="Arial"/>
                <w:sz w:val="21"/>
              </w:rPr>
            </w:pPr>
          </w:p>
          <w:p>
            <w:pPr>
              <w:spacing w:before="65" w:line="232" w:lineRule="auto"/>
              <w:ind w:left="148"/>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单元测试</w:t>
            </w:r>
          </w:p>
        </w:tc>
        <w:tc>
          <w:tcPr>
            <w:tcW w:w="342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7" w:hRule="atLeast"/>
        </w:trPr>
        <w:tc>
          <w:tcPr>
            <w:tcW w:w="1784" w:type="dxa"/>
            <w:vMerge w:val="continue"/>
            <w:tcBorders>
              <w:top w:val="nil"/>
            </w:tcBorders>
            <w:vAlign w:val="top"/>
          </w:tcPr>
          <w:p>
            <w:pPr>
              <w:rPr>
                <w:rFonts w:ascii="Arial"/>
                <w:sz w:val="21"/>
              </w:rPr>
            </w:pPr>
          </w:p>
        </w:tc>
        <w:tc>
          <w:tcPr>
            <w:tcW w:w="2177" w:type="dxa"/>
            <w:vAlign w:val="top"/>
          </w:tcPr>
          <w:p>
            <w:pPr>
              <w:bidi w:val="0"/>
              <w:spacing w:line="360" w:lineRule="auto"/>
              <w:rPr>
                <w:rFonts w:ascii="仿宋" w:hAnsi="仿宋" w:eastAsia="仿宋" w:cs="仿宋"/>
                <w:szCs w:val="20"/>
              </w:rPr>
            </w:pPr>
            <w:r>
              <w:rPr>
                <w:rFonts w:hint="eastAsia" w:ascii="仿宋" w:hAnsi="仿宋" w:eastAsia="仿宋" w:cs="仿宋"/>
                <w:sz w:val="20"/>
                <w:szCs w:val="20"/>
              </w:rPr>
              <w:t>考勤，互动，讨论（</w:t>
            </w:r>
            <w:r>
              <w:rPr>
                <w:rFonts w:hint="eastAsia" w:ascii="仿宋" w:hAnsi="仿宋" w:eastAsia="仿宋" w:cs="仿宋"/>
                <w:sz w:val="20"/>
                <w:szCs w:val="20"/>
                <w:lang w:val="en-US" w:eastAsia="zh-CN"/>
              </w:rPr>
              <w:t>多元函数极限、连续及隐函数的导数、重积分及曲线曲面积分相关概念、性质的理解，计算题目的演示</w:t>
            </w:r>
            <w:r>
              <w:rPr>
                <w:rFonts w:hint="eastAsia" w:ascii="仿宋" w:hAnsi="仿宋" w:eastAsia="仿宋" w:cs="仿宋"/>
                <w:sz w:val="20"/>
                <w:szCs w:val="20"/>
              </w:rPr>
              <w:t>）</w:t>
            </w:r>
          </w:p>
        </w:tc>
        <w:tc>
          <w:tcPr>
            <w:tcW w:w="655"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58" w:line="192" w:lineRule="auto"/>
              <w:jc w:val="center"/>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1115" w:type="dxa"/>
            <w:vAlign w:val="top"/>
          </w:tcPr>
          <w:p>
            <w:pPr>
              <w:rPr>
                <w:rFonts w:ascii="Arial"/>
                <w:sz w:val="21"/>
              </w:rPr>
            </w:pPr>
          </w:p>
          <w:p>
            <w:pPr>
              <w:rPr>
                <w:rFonts w:ascii="Arial"/>
                <w:sz w:val="21"/>
              </w:rPr>
            </w:pPr>
          </w:p>
          <w:p>
            <w:pPr>
              <w:spacing w:line="241" w:lineRule="auto"/>
              <w:rPr>
                <w:rFonts w:ascii="Arial"/>
                <w:sz w:val="21"/>
              </w:rPr>
            </w:pPr>
          </w:p>
          <w:p>
            <w:pPr>
              <w:spacing w:before="65" w:line="229" w:lineRule="auto"/>
              <w:ind w:firstLine="200" w:firstLineChars="100"/>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课堂表现</w:t>
            </w:r>
          </w:p>
        </w:tc>
        <w:tc>
          <w:tcPr>
            <w:tcW w:w="3423" w:type="dxa"/>
            <w:vMerge w:val="continue"/>
            <w:tcBorders>
              <w:top w:val="nil"/>
            </w:tcBorders>
            <w:vAlign w:val="top"/>
          </w:tcPr>
          <w:p>
            <w:pPr>
              <w:rPr>
                <w:rFonts w:ascii="Arial"/>
                <w:sz w:val="21"/>
              </w:rPr>
            </w:pPr>
          </w:p>
        </w:tc>
      </w:tr>
    </w:tbl>
    <w:p>
      <w:pPr>
        <w:rPr>
          <w:rFonts w:ascii="Arial"/>
          <w:sz w:val="21"/>
        </w:rPr>
      </w:pPr>
    </w:p>
    <w:p>
      <w:pPr>
        <w:sectPr>
          <w:footerReference r:id="rId5" w:type="default"/>
          <w:pgSz w:w="11910" w:h="16840"/>
          <w:pgMar w:top="1179" w:right="1324" w:bottom="897" w:left="1426" w:header="0" w:footer="718" w:gutter="0"/>
          <w:cols w:space="720" w:num="1"/>
        </w:sectPr>
      </w:pPr>
    </w:p>
    <w:tbl>
      <w:tblPr>
        <w:tblStyle w:val="5"/>
        <w:tblW w:w="9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8"/>
        <w:gridCol w:w="2172"/>
        <w:gridCol w:w="656"/>
        <w:gridCol w:w="1115"/>
        <w:gridCol w:w="34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0" w:hRule="atLeast"/>
        </w:trPr>
        <w:tc>
          <w:tcPr>
            <w:tcW w:w="1788" w:type="dxa"/>
            <w:vMerge w:val="restart"/>
            <w:tcBorders>
              <w:bottom w:val="nil"/>
            </w:tcBorders>
            <w:vAlign w:val="top"/>
          </w:tcPr>
          <w:p>
            <w:pPr>
              <w:spacing w:before="65" w:line="378" w:lineRule="auto"/>
              <w:ind w:left="17" w:right="5"/>
              <w:rPr>
                <w:rFonts w:ascii="仿宋" w:hAnsi="仿宋" w:eastAsia="仿宋" w:cs="仿宋"/>
                <w:sz w:val="20"/>
                <w:szCs w:val="20"/>
              </w:rPr>
            </w:pPr>
            <w:r>
              <w:rPr>
                <w:rFonts w:hint="eastAsia" w:ascii="仿宋" w:hAnsi="仿宋" w:eastAsia="仿宋" w:cs="仿宋"/>
                <w:b/>
                <w:bCs/>
                <w:sz w:val="20"/>
                <w:szCs w:val="20"/>
              </w:rPr>
              <w:t>课程目标</w:t>
            </w:r>
            <w:r>
              <w:rPr>
                <w:rFonts w:hint="eastAsia" w:ascii="仿宋" w:hAnsi="仿宋" w:eastAsia="仿宋" w:cs="仿宋"/>
                <w:b/>
                <w:bCs/>
                <w:sz w:val="20"/>
                <w:szCs w:val="20"/>
                <w:lang w:val="en-US" w:eastAsia="zh-CN"/>
              </w:rPr>
              <w:t>2</w:t>
            </w:r>
            <w:r>
              <w:rPr>
                <w:rFonts w:hint="eastAsia"/>
                <w:szCs w:val="21"/>
              </w:rPr>
              <w:t xml:space="preserve"> </w:t>
            </w:r>
            <w:r>
              <w:rPr>
                <w:rFonts w:hint="eastAsia" w:ascii="仿宋" w:hAnsi="仿宋" w:eastAsia="仿宋" w:cs="仿宋"/>
                <w:szCs w:val="21"/>
              </w:rPr>
              <w:t>掌握多元函数微积分学与物理学之间的联系，</w:t>
            </w:r>
            <w:r>
              <w:rPr>
                <w:rFonts w:hint="eastAsia" w:ascii="仿宋" w:hAnsi="仿宋" w:eastAsia="仿宋" w:cs="仿宋"/>
                <w:color w:val="000000" w:themeColor="text1"/>
                <w:szCs w:val="21"/>
                <w14:textFill>
                  <w14:solidFill>
                    <w14:schemeClr w14:val="tx1"/>
                  </w14:solidFill>
                </w14:textFill>
              </w:rPr>
              <w:t>领悟数学的内涵和应用价值</w:t>
            </w:r>
            <w:r>
              <w:rPr>
                <w:rFonts w:hint="eastAsia" w:ascii="仿宋" w:hAnsi="仿宋" w:eastAsia="仿宋" w:cs="仿宋"/>
                <w:color w:val="000000" w:themeColor="text1"/>
                <w:szCs w:val="21"/>
                <w:lang w:eastAsia="zh-CN"/>
                <w14:textFill>
                  <w14:solidFill>
                    <w14:schemeClr w14:val="tx1"/>
                  </w14:solidFill>
                </w14:textFill>
              </w:rPr>
              <w:t>。</w:t>
            </w:r>
          </w:p>
        </w:tc>
        <w:tc>
          <w:tcPr>
            <w:tcW w:w="2172" w:type="dxa"/>
            <w:vAlign w:val="top"/>
          </w:tcPr>
          <w:p>
            <w:pPr>
              <w:bidi w:val="0"/>
              <w:spacing w:line="360" w:lineRule="auto"/>
              <w:rPr>
                <w:rFonts w:hint="eastAsia" w:ascii="仿宋" w:hAnsi="仿宋" w:eastAsia="仿宋" w:cs="仿宋"/>
                <w:sz w:val="20"/>
                <w:szCs w:val="20"/>
              </w:rPr>
            </w:pPr>
            <w:r>
              <w:rPr>
                <w:rFonts w:hint="eastAsia" w:ascii="仿宋" w:hAnsi="仿宋" w:eastAsia="仿宋" w:cs="仿宋"/>
                <w:sz w:val="20"/>
                <w:szCs w:val="20"/>
                <w:lang w:val="en-US" w:eastAsia="zh-CN"/>
              </w:rPr>
              <w:t>1.</w:t>
            </w:r>
            <w:r>
              <w:rPr>
                <w:rFonts w:hint="eastAsia" w:ascii="仿宋" w:hAnsi="仿宋" w:eastAsia="仿宋" w:cs="仿宋"/>
                <w:sz w:val="20"/>
                <w:szCs w:val="20"/>
              </w:rPr>
              <w:t>多元微积分的应用；</w:t>
            </w:r>
          </w:p>
          <w:p>
            <w:pPr>
              <w:bidi w:val="0"/>
              <w:spacing w:line="360" w:lineRule="auto"/>
              <w:rPr>
                <w:rFonts w:hint="eastAsia" w:ascii="仿宋" w:hAnsi="仿宋" w:eastAsia="仿宋" w:cs="仿宋"/>
                <w:sz w:val="20"/>
                <w:szCs w:val="20"/>
              </w:rPr>
            </w:pPr>
            <w:r>
              <w:rPr>
                <w:rFonts w:hint="eastAsia" w:ascii="仿宋" w:hAnsi="仿宋" w:eastAsia="仿宋" w:cs="仿宋"/>
                <w:sz w:val="20"/>
                <w:szCs w:val="20"/>
                <w:lang w:val="en-US" w:eastAsia="zh-CN"/>
              </w:rPr>
              <w:t>2.</w:t>
            </w:r>
            <w:r>
              <w:rPr>
                <w:rFonts w:hint="eastAsia" w:ascii="仿宋" w:hAnsi="仿宋" w:eastAsia="仿宋" w:cs="仿宋"/>
                <w:sz w:val="20"/>
                <w:szCs w:val="20"/>
              </w:rPr>
              <w:t>用</w:t>
            </w:r>
            <w:r>
              <w:rPr>
                <w:rFonts w:hint="eastAsia" w:ascii="仿宋" w:hAnsi="仿宋" w:eastAsia="仿宋" w:cs="仿宋"/>
                <w:sz w:val="20"/>
                <w:szCs w:val="20"/>
                <w:lang w:val="en-US" w:eastAsia="zh-CN"/>
              </w:rPr>
              <w:t>多元函数及曲线曲面积分</w:t>
            </w:r>
            <w:r>
              <w:rPr>
                <w:rFonts w:hint="eastAsia" w:ascii="仿宋" w:hAnsi="仿宋" w:eastAsia="仿宋" w:cs="仿宋"/>
                <w:sz w:val="20"/>
                <w:szCs w:val="20"/>
              </w:rPr>
              <w:t>求解一些</w:t>
            </w:r>
            <w:r>
              <w:rPr>
                <w:rFonts w:hint="eastAsia" w:ascii="仿宋" w:hAnsi="仿宋" w:eastAsia="仿宋" w:cs="仿宋"/>
                <w:sz w:val="20"/>
                <w:szCs w:val="20"/>
                <w:lang w:val="en-US" w:eastAsia="zh-CN"/>
              </w:rPr>
              <w:t>与</w:t>
            </w:r>
            <w:r>
              <w:rPr>
                <w:rFonts w:hint="eastAsia" w:ascii="仿宋" w:hAnsi="仿宋" w:eastAsia="仿宋" w:cs="仿宋"/>
                <w:sz w:val="20"/>
                <w:szCs w:val="20"/>
              </w:rPr>
              <w:t>物理</w:t>
            </w:r>
            <w:r>
              <w:rPr>
                <w:rFonts w:hint="eastAsia" w:ascii="仿宋" w:hAnsi="仿宋" w:eastAsia="仿宋" w:cs="仿宋"/>
                <w:sz w:val="20"/>
                <w:szCs w:val="20"/>
                <w:lang w:val="en-US" w:eastAsia="zh-CN"/>
              </w:rPr>
              <w:t>学科相关问题。</w:t>
            </w:r>
          </w:p>
          <w:p>
            <w:pPr>
              <w:bidi w:val="0"/>
              <w:spacing w:line="360" w:lineRule="auto"/>
              <w:rPr>
                <w:rFonts w:ascii="仿宋" w:hAnsi="仿宋" w:eastAsia="仿宋" w:cs="仿宋"/>
                <w:szCs w:val="20"/>
              </w:rPr>
            </w:pPr>
            <w:r>
              <w:rPr>
                <w:rFonts w:hint="eastAsia" w:ascii="仿宋" w:hAnsi="仿宋" w:eastAsia="仿宋" w:cs="仿宋"/>
                <w:sz w:val="20"/>
                <w:szCs w:val="20"/>
              </w:rPr>
              <w:t>期末考试题：填空</w:t>
            </w:r>
            <w:r>
              <w:rPr>
                <w:rFonts w:hint="eastAsia" w:ascii="仿宋" w:hAnsi="仿宋" w:eastAsia="仿宋" w:cs="仿宋"/>
                <w:sz w:val="20"/>
                <w:szCs w:val="20"/>
                <w:lang w:val="en-US" w:eastAsia="zh-CN"/>
              </w:rPr>
              <w:t>题1、3；单选题4、5</w:t>
            </w:r>
            <w:r>
              <w:rPr>
                <w:rFonts w:hint="eastAsia" w:ascii="仿宋" w:hAnsi="仿宋" w:eastAsia="仿宋" w:cs="仿宋"/>
                <w:sz w:val="20"/>
                <w:szCs w:val="20"/>
              </w:rPr>
              <w:t>；</w:t>
            </w:r>
            <w:r>
              <w:rPr>
                <w:rFonts w:hint="eastAsia" w:ascii="仿宋" w:hAnsi="仿宋" w:eastAsia="仿宋" w:cs="仿宋"/>
                <w:sz w:val="20"/>
                <w:szCs w:val="20"/>
                <w:lang w:val="en-US" w:eastAsia="zh-CN"/>
              </w:rPr>
              <w:t>计算</w:t>
            </w:r>
            <w:r>
              <w:rPr>
                <w:rFonts w:hint="eastAsia" w:ascii="仿宋" w:hAnsi="仿宋" w:eastAsia="仿宋" w:cs="仿宋"/>
                <w:sz w:val="20"/>
                <w:szCs w:val="20"/>
              </w:rPr>
              <w:t>题</w:t>
            </w:r>
            <w:r>
              <w:rPr>
                <w:rFonts w:hint="eastAsia" w:ascii="仿宋" w:hAnsi="仿宋" w:eastAsia="仿宋" w:cs="仿宋"/>
                <w:sz w:val="20"/>
                <w:szCs w:val="20"/>
                <w:lang w:val="en-US" w:eastAsia="zh-CN"/>
              </w:rPr>
              <w:t>2</w:t>
            </w:r>
          </w:p>
        </w:tc>
        <w:tc>
          <w:tcPr>
            <w:tcW w:w="6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58" w:line="195" w:lineRule="auto"/>
              <w:ind w:left="149"/>
              <w:rPr>
                <w:rFonts w:ascii="Times New Roman" w:hAnsi="Times New Roman" w:eastAsia="Times New Roman" w:cs="Times New Roman"/>
                <w:sz w:val="20"/>
                <w:szCs w:val="20"/>
              </w:rPr>
            </w:pPr>
            <w:r>
              <w:rPr>
                <w:rFonts w:hint="eastAsia" w:ascii="Times New Roman" w:hAnsi="Times New Roman" w:eastAsia="宋体" w:cs="Times New Roman"/>
                <w:sz w:val="20"/>
                <w:szCs w:val="20"/>
                <w:lang w:val="en-US" w:eastAsia="zh-CN"/>
              </w:rPr>
              <w:t>1</w:t>
            </w:r>
            <w:r>
              <w:rPr>
                <w:rFonts w:ascii="Times New Roman" w:hAnsi="Times New Roman" w:eastAsia="Times New Roman" w:cs="Times New Roman"/>
                <w:sz w:val="20"/>
                <w:szCs w:val="20"/>
              </w:rPr>
              <w:t>0</w:t>
            </w:r>
          </w:p>
        </w:tc>
        <w:tc>
          <w:tcPr>
            <w:tcW w:w="1115"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65" w:line="231" w:lineRule="auto"/>
              <w:ind w:left="153"/>
              <w:rPr>
                <w:rFonts w:ascii="仿宋" w:hAnsi="仿宋" w:eastAsia="仿宋" w:cs="仿宋"/>
                <w:sz w:val="20"/>
                <w:szCs w:val="20"/>
              </w:rPr>
            </w:pPr>
            <w:r>
              <w:rPr>
                <w:rFonts w:ascii="仿宋" w:hAnsi="仿宋" w:eastAsia="仿宋" w:cs="仿宋"/>
                <w:spacing w:val="6"/>
                <w:sz w:val="20"/>
                <w:szCs w:val="20"/>
              </w:rPr>
              <w:t>期末考</w:t>
            </w:r>
            <w:r>
              <w:rPr>
                <w:rFonts w:ascii="仿宋" w:hAnsi="仿宋" w:eastAsia="仿宋" w:cs="仿宋"/>
                <w:spacing w:val="5"/>
                <w:sz w:val="20"/>
                <w:szCs w:val="20"/>
              </w:rPr>
              <w:t>试</w:t>
            </w:r>
          </w:p>
        </w:tc>
        <w:tc>
          <w:tcPr>
            <w:tcW w:w="3444" w:type="dxa"/>
            <w:vMerge w:val="restart"/>
            <w:tcBorders>
              <w:bottom w:val="nil"/>
            </w:tcBorders>
            <w:vAlign w:val="top"/>
          </w:tcPr>
          <w:p>
            <w:pPr>
              <w:bidi w:val="0"/>
              <w:spacing w:line="360" w:lineRule="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w:t>
            </w:r>
            <w:r>
              <w:rPr>
                <w:rFonts w:hint="eastAsia" w:ascii="仿宋" w:hAnsi="仿宋" w:eastAsia="仿宋" w:cs="仿宋"/>
                <w:sz w:val="20"/>
                <w:szCs w:val="20"/>
              </w:rPr>
              <w:t>期末考试填空题1</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3</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单选题4、5；计算题2</w:t>
            </w:r>
            <w:r>
              <w:rPr>
                <w:rFonts w:hint="eastAsia" w:ascii="仿宋" w:hAnsi="仿宋" w:eastAsia="仿宋" w:cs="仿宋"/>
                <w:sz w:val="20"/>
                <w:szCs w:val="20"/>
              </w:rPr>
              <w:t>覆盖</w:t>
            </w:r>
            <w:r>
              <w:rPr>
                <w:rFonts w:hint="eastAsia" w:ascii="仿宋" w:hAnsi="仿宋" w:eastAsia="仿宋" w:cs="仿宋"/>
                <w:sz w:val="20"/>
                <w:szCs w:val="20"/>
                <w:lang w:val="en-US" w:eastAsia="zh-CN"/>
              </w:rPr>
              <w:t>多元函数及曲线曲面积分理</w:t>
            </w:r>
            <w:r>
              <w:rPr>
                <w:rFonts w:hint="eastAsia" w:ascii="仿宋" w:hAnsi="仿宋" w:eastAsia="仿宋" w:cs="仿宋"/>
                <w:sz w:val="20"/>
                <w:szCs w:val="20"/>
              </w:rPr>
              <w:t>论</w:t>
            </w:r>
            <w:r>
              <w:rPr>
                <w:rFonts w:hint="eastAsia" w:ascii="仿宋" w:hAnsi="仿宋" w:eastAsia="仿宋" w:cs="仿宋"/>
                <w:sz w:val="20"/>
                <w:szCs w:val="20"/>
                <w:lang w:val="en-US" w:eastAsia="zh-CN"/>
              </w:rPr>
              <w:t>及</w:t>
            </w:r>
            <w:r>
              <w:rPr>
                <w:rFonts w:hint="eastAsia" w:ascii="仿宋" w:hAnsi="仿宋" w:eastAsia="仿宋" w:cs="仿宋"/>
                <w:sz w:val="20"/>
                <w:szCs w:val="20"/>
              </w:rPr>
              <w:t>应用，难度适中，能够考核学生掌握数学分析与物理学科之间的联系情况。考核内容形式与分值合理，能够对学生的课程目标</w:t>
            </w:r>
            <w:r>
              <w:rPr>
                <w:rFonts w:hint="eastAsia" w:ascii="仿宋" w:hAnsi="仿宋" w:eastAsia="仿宋" w:cs="仿宋"/>
                <w:sz w:val="20"/>
                <w:szCs w:val="20"/>
                <w:lang w:val="en-US" w:eastAsia="zh-CN"/>
              </w:rPr>
              <w:t>2</w:t>
            </w:r>
            <w:r>
              <w:rPr>
                <w:rFonts w:hint="eastAsia" w:ascii="仿宋" w:hAnsi="仿宋" w:eastAsia="仿宋" w:cs="仿宋"/>
                <w:sz w:val="20"/>
                <w:szCs w:val="20"/>
              </w:rPr>
              <w:t>达成情况进行考核。</w:t>
            </w:r>
          </w:p>
          <w:p>
            <w:pPr>
              <w:bidi w:val="0"/>
              <w:spacing w:line="360" w:lineRule="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2</w:t>
            </w:r>
            <w:r>
              <w:rPr>
                <w:rFonts w:hint="eastAsia" w:ascii="仿宋" w:hAnsi="仿宋" w:eastAsia="仿宋" w:cs="仿宋"/>
                <w:sz w:val="20"/>
                <w:szCs w:val="20"/>
                <w:lang w:eastAsia="zh-CN"/>
              </w:rPr>
              <w:t>）</w:t>
            </w:r>
            <w:r>
              <w:rPr>
                <w:rFonts w:hint="eastAsia" w:ascii="仿宋" w:hAnsi="仿宋" w:eastAsia="仿宋" w:cs="仿宋"/>
                <w:sz w:val="20"/>
                <w:szCs w:val="20"/>
              </w:rPr>
              <w:t>作业布置内容为</w:t>
            </w:r>
            <w:r>
              <w:rPr>
                <w:rFonts w:hint="eastAsia" w:ascii="仿宋" w:hAnsi="仿宋" w:eastAsia="仿宋" w:cs="仿宋"/>
                <w:sz w:val="20"/>
                <w:szCs w:val="20"/>
                <w:lang w:val="en-US" w:eastAsia="zh-CN"/>
              </w:rPr>
              <w:t>多元函数微积分学</w:t>
            </w:r>
            <w:r>
              <w:rPr>
                <w:rFonts w:hint="eastAsia" w:ascii="仿宋" w:hAnsi="仿宋" w:eastAsia="仿宋" w:cs="仿宋"/>
                <w:sz w:val="20"/>
                <w:szCs w:val="20"/>
              </w:rPr>
              <w:t>基本知识点，考核学生对已学知识的掌握情况</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题型具有代表性</w:t>
            </w:r>
            <w:r>
              <w:rPr>
                <w:rFonts w:hint="eastAsia" w:ascii="仿宋" w:hAnsi="仿宋" w:eastAsia="仿宋" w:cs="仿宋"/>
                <w:sz w:val="20"/>
                <w:szCs w:val="20"/>
              </w:rPr>
              <w:t>。</w:t>
            </w:r>
          </w:p>
          <w:p>
            <w:pPr>
              <w:bidi w:val="0"/>
              <w:spacing w:line="360" w:lineRule="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3</w:t>
            </w:r>
            <w:r>
              <w:rPr>
                <w:rFonts w:hint="eastAsia" w:ascii="仿宋" w:hAnsi="仿宋" w:eastAsia="仿宋" w:cs="仿宋"/>
                <w:sz w:val="20"/>
                <w:szCs w:val="20"/>
                <w:lang w:eastAsia="zh-CN"/>
              </w:rPr>
              <w:t>）</w:t>
            </w:r>
            <w:r>
              <w:rPr>
                <w:rFonts w:hint="eastAsia" w:ascii="仿宋" w:hAnsi="仿宋" w:eastAsia="仿宋" w:cs="仿宋"/>
                <w:sz w:val="20"/>
                <w:szCs w:val="20"/>
              </w:rPr>
              <w:t>单元测试题覆盖</w:t>
            </w:r>
            <w:r>
              <w:rPr>
                <w:rFonts w:hint="eastAsia" w:ascii="仿宋" w:hAnsi="仿宋" w:eastAsia="仿宋" w:cs="仿宋"/>
                <w:sz w:val="20"/>
                <w:szCs w:val="20"/>
                <w:lang w:val="en-US" w:eastAsia="zh-CN"/>
              </w:rPr>
              <w:t>多元函数微积分学</w:t>
            </w:r>
            <w:r>
              <w:rPr>
                <w:rFonts w:hint="eastAsia" w:ascii="仿宋" w:hAnsi="仿宋" w:eastAsia="仿宋" w:cs="仿宋"/>
                <w:sz w:val="20"/>
                <w:szCs w:val="20"/>
              </w:rPr>
              <w:t>相关基本知识点，难度适中，能够系统考核学生掌握数学分析</w:t>
            </w:r>
            <w:r>
              <w:rPr>
                <w:rFonts w:hint="eastAsia" w:ascii="仿宋" w:hAnsi="仿宋" w:eastAsia="仿宋" w:cs="仿宋"/>
                <w:sz w:val="20"/>
                <w:szCs w:val="20"/>
                <w:lang w:val="en-US" w:eastAsia="zh-CN"/>
              </w:rPr>
              <w:t>与</w:t>
            </w:r>
            <w:r>
              <w:rPr>
                <w:rFonts w:hint="eastAsia" w:ascii="仿宋" w:hAnsi="仿宋" w:eastAsia="仿宋" w:cs="仿宋"/>
                <w:sz w:val="20"/>
                <w:szCs w:val="20"/>
              </w:rPr>
              <w:t>物理学科之间的联系情况。</w:t>
            </w:r>
          </w:p>
          <w:p>
            <w:pPr>
              <w:bidi w:val="0"/>
              <w:spacing w:line="360" w:lineRule="auto"/>
              <w:rPr>
                <w:rFonts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4</w:t>
            </w:r>
            <w:r>
              <w:rPr>
                <w:rFonts w:hint="eastAsia" w:ascii="仿宋" w:hAnsi="仿宋" w:eastAsia="仿宋" w:cs="仿宋"/>
                <w:sz w:val="20"/>
                <w:szCs w:val="20"/>
                <w:lang w:eastAsia="zh-CN"/>
              </w:rPr>
              <w:t>）</w:t>
            </w:r>
            <w:r>
              <w:rPr>
                <w:rFonts w:hint="eastAsia" w:ascii="仿宋" w:hAnsi="仿宋" w:eastAsia="仿宋" w:cs="仿宋"/>
                <w:sz w:val="20"/>
                <w:szCs w:val="20"/>
              </w:rPr>
              <w:t>课堂表现，除平常的考勤外主要是对</w:t>
            </w:r>
            <w:r>
              <w:rPr>
                <w:rFonts w:hint="eastAsia" w:ascii="仿宋" w:hAnsi="仿宋" w:eastAsia="仿宋" w:cs="仿宋"/>
                <w:sz w:val="20"/>
                <w:szCs w:val="20"/>
                <w:lang w:val="en-US" w:eastAsia="zh-CN"/>
              </w:rPr>
              <w:t>多元函数微积分学</w:t>
            </w:r>
            <w:r>
              <w:rPr>
                <w:rFonts w:hint="eastAsia" w:ascii="仿宋" w:hAnsi="仿宋" w:eastAsia="仿宋" w:cs="仿宋"/>
                <w:sz w:val="20"/>
                <w:szCs w:val="20"/>
              </w:rPr>
              <w:t>知识在课堂上问答、讨论，旨在培养学生分析和解决问题的意识和能力。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1788" w:type="dxa"/>
            <w:vMerge w:val="continue"/>
            <w:tcBorders>
              <w:top w:val="nil"/>
            </w:tcBorders>
            <w:vAlign w:val="top"/>
          </w:tcPr>
          <w:p>
            <w:pPr>
              <w:rPr>
                <w:rFonts w:ascii="Arial"/>
                <w:sz w:val="21"/>
              </w:rPr>
            </w:pPr>
          </w:p>
        </w:tc>
        <w:tc>
          <w:tcPr>
            <w:tcW w:w="2172" w:type="dxa"/>
            <w:tcBorders>
              <w:bottom w:val="single" w:color="auto" w:sz="4" w:space="0"/>
            </w:tcBorders>
            <w:vAlign w:val="top"/>
          </w:tcPr>
          <w:p>
            <w:pPr>
              <w:bidi w:val="0"/>
              <w:spacing w:line="360" w:lineRule="auto"/>
              <w:rPr>
                <w:rFonts w:ascii="仿宋" w:hAnsi="仿宋" w:eastAsia="仿宋" w:cs="仿宋"/>
                <w:szCs w:val="20"/>
              </w:rPr>
            </w:pPr>
            <w:r>
              <w:rPr>
                <w:rFonts w:hint="eastAsia" w:ascii="仿宋" w:hAnsi="仿宋" w:eastAsia="仿宋" w:cs="仿宋"/>
                <w:sz w:val="20"/>
                <w:szCs w:val="20"/>
                <w:lang w:val="en-US" w:eastAsia="zh-CN"/>
              </w:rPr>
              <w:t>选取教材各章节课后典型习题进行作业练习，</w:t>
            </w:r>
            <w:r>
              <w:rPr>
                <w:rFonts w:hint="eastAsia" w:ascii="仿宋" w:hAnsi="仿宋" w:eastAsia="仿宋" w:cs="仿宋"/>
                <w:sz w:val="20"/>
                <w:szCs w:val="20"/>
              </w:rPr>
              <w:t>作业</w:t>
            </w:r>
            <w:r>
              <w:rPr>
                <w:rFonts w:hint="eastAsia" w:ascii="仿宋" w:hAnsi="仿宋" w:eastAsia="仿宋" w:cs="仿宋"/>
                <w:sz w:val="20"/>
                <w:szCs w:val="20"/>
                <w:lang w:val="en-US" w:eastAsia="zh-CN"/>
              </w:rPr>
              <w:t>6-7</w:t>
            </w:r>
            <w:r>
              <w:rPr>
                <w:rFonts w:hint="eastAsia" w:ascii="仿宋" w:hAnsi="仿宋" w:eastAsia="仿宋" w:cs="仿宋"/>
                <w:sz w:val="20"/>
                <w:szCs w:val="20"/>
              </w:rPr>
              <w:t>，13，</w:t>
            </w:r>
            <w:r>
              <w:rPr>
                <w:rFonts w:hint="eastAsia" w:ascii="仿宋" w:hAnsi="仿宋" w:eastAsia="仿宋" w:cs="仿宋"/>
                <w:sz w:val="20"/>
                <w:szCs w:val="20"/>
                <w:lang w:val="en-US" w:eastAsia="zh-CN"/>
              </w:rPr>
              <w:t>15-</w:t>
            </w:r>
            <w:r>
              <w:rPr>
                <w:rFonts w:hint="eastAsia" w:ascii="仿宋" w:hAnsi="仿宋" w:eastAsia="仿宋" w:cs="仿宋"/>
                <w:sz w:val="20"/>
                <w:szCs w:val="20"/>
              </w:rPr>
              <w:t>16</w:t>
            </w:r>
          </w:p>
        </w:tc>
        <w:tc>
          <w:tcPr>
            <w:tcW w:w="656" w:type="dxa"/>
            <w:tcBorders>
              <w:bottom w:val="single" w:color="auto" w:sz="4" w:space="0"/>
            </w:tcBorders>
            <w:vAlign w:val="top"/>
          </w:tcPr>
          <w:p>
            <w:pPr>
              <w:spacing w:line="276" w:lineRule="auto"/>
              <w:rPr>
                <w:rFonts w:ascii="Arial"/>
                <w:sz w:val="21"/>
              </w:rPr>
            </w:pPr>
          </w:p>
          <w:p>
            <w:pPr>
              <w:spacing w:line="277" w:lineRule="auto"/>
              <w:rPr>
                <w:rFonts w:ascii="Arial"/>
                <w:sz w:val="21"/>
              </w:rPr>
            </w:pPr>
          </w:p>
          <w:p>
            <w:pPr>
              <w:spacing w:before="57" w:line="195" w:lineRule="auto"/>
              <w:ind w:left="206"/>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1115" w:type="dxa"/>
            <w:tcBorders>
              <w:bottom w:val="single" w:color="auto" w:sz="4" w:space="0"/>
            </w:tcBorders>
            <w:vAlign w:val="top"/>
          </w:tcPr>
          <w:p>
            <w:pPr>
              <w:spacing w:line="285" w:lineRule="auto"/>
              <w:rPr>
                <w:rFonts w:ascii="Arial"/>
                <w:sz w:val="21"/>
              </w:rPr>
            </w:pPr>
          </w:p>
          <w:p>
            <w:pPr>
              <w:spacing w:line="285" w:lineRule="auto"/>
              <w:rPr>
                <w:rFonts w:ascii="Arial"/>
                <w:sz w:val="21"/>
              </w:rPr>
            </w:pPr>
          </w:p>
          <w:p>
            <w:pPr>
              <w:spacing w:before="65" w:line="232" w:lineRule="auto"/>
              <w:ind w:left="153"/>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作业</w:t>
            </w:r>
          </w:p>
        </w:tc>
        <w:tc>
          <w:tcPr>
            <w:tcW w:w="344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1788" w:type="dxa"/>
            <w:vMerge w:val="continue"/>
            <w:vAlign w:val="top"/>
          </w:tcPr>
          <w:p>
            <w:pPr>
              <w:rPr>
                <w:rFonts w:ascii="Arial"/>
                <w:sz w:val="21"/>
              </w:rPr>
            </w:pPr>
          </w:p>
        </w:tc>
        <w:tc>
          <w:tcPr>
            <w:tcW w:w="2172" w:type="dxa"/>
            <w:tcBorders>
              <w:top w:val="single" w:color="auto" w:sz="4" w:space="0"/>
              <w:bottom w:val="single" w:color="auto" w:sz="4" w:space="0"/>
            </w:tcBorders>
            <w:vAlign w:val="top"/>
          </w:tcPr>
          <w:p>
            <w:pPr>
              <w:bidi w:val="0"/>
              <w:rPr>
                <w:rFonts w:ascii="仿宋" w:hAnsi="仿宋" w:eastAsia="仿宋" w:cs="仿宋"/>
                <w:b/>
                <w:bCs/>
                <w:szCs w:val="20"/>
              </w:rPr>
            </w:pPr>
            <w:r>
              <w:rPr>
                <w:rFonts w:hint="eastAsia" w:ascii="仿宋" w:hAnsi="仿宋" w:eastAsia="仿宋" w:cs="仿宋"/>
                <w:sz w:val="20"/>
                <w:szCs w:val="20"/>
              </w:rPr>
              <w:t>单元测试1，2，3</w:t>
            </w:r>
          </w:p>
        </w:tc>
        <w:tc>
          <w:tcPr>
            <w:tcW w:w="656" w:type="dxa"/>
            <w:tcBorders>
              <w:top w:val="single" w:color="auto" w:sz="4" w:space="0"/>
              <w:bottom w:val="single" w:color="auto" w:sz="4" w:space="0"/>
            </w:tcBorders>
            <w:vAlign w:val="top"/>
          </w:tcPr>
          <w:p>
            <w:pPr>
              <w:spacing w:before="57" w:line="240" w:lineRule="auto"/>
              <w:ind w:left="206"/>
              <w:rPr>
                <w:rFonts w:hint="eastAsia" w:ascii="Times New Roman" w:hAnsi="Times New Roman" w:eastAsia="宋体" w:cs="Times New Roman"/>
                <w:sz w:val="20"/>
                <w:szCs w:val="20"/>
                <w:lang w:val="en-US" w:eastAsia="zh-CN"/>
              </w:rPr>
            </w:pPr>
          </w:p>
          <w:p>
            <w:pPr>
              <w:spacing w:before="57" w:line="240" w:lineRule="auto"/>
              <w:ind w:left="206"/>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1115" w:type="dxa"/>
            <w:tcBorders>
              <w:top w:val="single" w:color="auto" w:sz="4" w:space="0"/>
              <w:bottom w:val="single" w:color="auto" w:sz="4" w:space="0"/>
            </w:tcBorders>
            <w:vAlign w:val="top"/>
          </w:tcPr>
          <w:p>
            <w:pPr>
              <w:spacing w:before="65" w:line="240" w:lineRule="auto"/>
              <w:ind w:left="153"/>
              <w:rPr>
                <w:rFonts w:hint="eastAsia" w:ascii="仿宋" w:hAnsi="仿宋" w:eastAsia="仿宋" w:cs="仿宋"/>
                <w:sz w:val="20"/>
                <w:szCs w:val="20"/>
                <w:lang w:val="en-US" w:eastAsia="zh-CN"/>
              </w:rPr>
            </w:pPr>
          </w:p>
          <w:p>
            <w:pPr>
              <w:spacing w:before="65" w:line="240" w:lineRule="auto"/>
              <w:ind w:left="153"/>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单元测试</w:t>
            </w:r>
          </w:p>
        </w:tc>
        <w:tc>
          <w:tcPr>
            <w:tcW w:w="3444" w:type="dxa"/>
            <w:vMerge w:val="continue"/>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1788" w:type="dxa"/>
            <w:vMerge w:val="continue"/>
            <w:vAlign w:val="top"/>
          </w:tcPr>
          <w:p>
            <w:pPr>
              <w:rPr>
                <w:rFonts w:ascii="Arial"/>
                <w:sz w:val="21"/>
              </w:rPr>
            </w:pPr>
          </w:p>
        </w:tc>
        <w:tc>
          <w:tcPr>
            <w:tcW w:w="2172" w:type="dxa"/>
            <w:tcBorders>
              <w:top w:val="single" w:color="auto" w:sz="4" w:space="0"/>
            </w:tcBorders>
            <w:vAlign w:val="top"/>
          </w:tcPr>
          <w:p>
            <w:pPr>
              <w:bidi w:val="0"/>
              <w:spacing w:line="360" w:lineRule="auto"/>
              <w:rPr>
                <w:rFonts w:ascii="仿宋" w:hAnsi="仿宋" w:eastAsia="仿宋" w:cs="仿宋"/>
                <w:szCs w:val="20"/>
              </w:rPr>
            </w:pPr>
            <w:r>
              <w:rPr>
                <w:rFonts w:hint="eastAsia" w:ascii="仿宋" w:hAnsi="仿宋" w:eastAsia="仿宋" w:cs="仿宋"/>
                <w:sz w:val="20"/>
                <w:szCs w:val="20"/>
              </w:rPr>
              <w:t>考勤</w:t>
            </w:r>
            <w:r>
              <w:rPr>
                <w:rFonts w:hint="eastAsia" w:ascii="仿宋" w:hAnsi="仿宋" w:eastAsia="仿宋" w:cs="仿宋"/>
                <w:sz w:val="20"/>
                <w:szCs w:val="20"/>
                <w:lang w:eastAsia="zh-CN"/>
              </w:rPr>
              <w:t>、</w:t>
            </w:r>
            <w:r>
              <w:rPr>
                <w:rFonts w:hint="eastAsia" w:ascii="仿宋" w:hAnsi="仿宋" w:eastAsia="仿宋" w:cs="仿宋"/>
                <w:sz w:val="20"/>
                <w:szCs w:val="20"/>
              </w:rPr>
              <w:t>互动</w:t>
            </w:r>
            <w:r>
              <w:rPr>
                <w:rFonts w:hint="eastAsia" w:ascii="仿宋" w:hAnsi="仿宋" w:eastAsia="仿宋" w:cs="仿宋"/>
                <w:sz w:val="20"/>
                <w:szCs w:val="20"/>
                <w:lang w:eastAsia="zh-CN"/>
              </w:rPr>
              <w:t>、</w:t>
            </w:r>
            <w:r>
              <w:rPr>
                <w:rFonts w:hint="eastAsia" w:ascii="仿宋" w:hAnsi="仿宋" w:eastAsia="仿宋" w:cs="仿宋"/>
                <w:sz w:val="20"/>
                <w:szCs w:val="20"/>
              </w:rPr>
              <w:t>讨论（</w:t>
            </w:r>
            <w:r>
              <w:rPr>
                <w:rFonts w:hint="eastAsia" w:ascii="仿宋" w:hAnsi="仿宋" w:eastAsia="仿宋" w:cs="仿宋"/>
                <w:sz w:val="20"/>
                <w:szCs w:val="20"/>
                <w:lang w:val="en-US" w:eastAsia="zh-CN"/>
              </w:rPr>
              <w:t>多元微积分的应用</w:t>
            </w:r>
            <w:r>
              <w:rPr>
                <w:rFonts w:hint="eastAsia" w:ascii="仿宋" w:hAnsi="仿宋" w:eastAsia="仿宋" w:cs="仿宋"/>
                <w:sz w:val="20"/>
                <w:szCs w:val="20"/>
              </w:rPr>
              <w:t>）</w:t>
            </w:r>
          </w:p>
        </w:tc>
        <w:tc>
          <w:tcPr>
            <w:tcW w:w="656" w:type="dxa"/>
            <w:tcBorders>
              <w:top w:val="single" w:color="auto" w:sz="4" w:space="0"/>
            </w:tcBorders>
            <w:vAlign w:val="top"/>
          </w:tcPr>
          <w:p>
            <w:pPr>
              <w:spacing w:before="57" w:line="195" w:lineRule="auto"/>
              <w:ind w:left="206"/>
              <w:rPr>
                <w:rFonts w:hint="eastAsia" w:ascii="Times New Roman" w:hAnsi="Times New Roman" w:eastAsia="宋体" w:cs="Times New Roman"/>
                <w:sz w:val="20"/>
                <w:szCs w:val="20"/>
                <w:lang w:val="en-US" w:eastAsia="zh-CN"/>
              </w:rPr>
            </w:pPr>
          </w:p>
          <w:p>
            <w:pPr>
              <w:spacing w:before="57" w:line="195" w:lineRule="auto"/>
              <w:ind w:left="206"/>
              <w:rPr>
                <w:rFonts w:hint="eastAsia" w:ascii="Times New Roman" w:hAnsi="Times New Roman" w:eastAsia="宋体" w:cs="Times New Roman"/>
                <w:sz w:val="20"/>
                <w:szCs w:val="20"/>
                <w:lang w:val="en-US" w:eastAsia="zh-CN"/>
              </w:rPr>
            </w:pPr>
          </w:p>
          <w:p>
            <w:pPr>
              <w:spacing w:before="57" w:line="195" w:lineRule="auto"/>
              <w:ind w:left="206"/>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2</w:t>
            </w:r>
          </w:p>
        </w:tc>
        <w:tc>
          <w:tcPr>
            <w:tcW w:w="1115" w:type="dxa"/>
            <w:tcBorders>
              <w:top w:val="single" w:color="auto" w:sz="4" w:space="0"/>
            </w:tcBorders>
            <w:vAlign w:val="top"/>
          </w:tcPr>
          <w:p>
            <w:pPr>
              <w:spacing w:before="65" w:line="232" w:lineRule="auto"/>
              <w:ind w:left="153"/>
              <w:rPr>
                <w:rFonts w:hint="eastAsia" w:ascii="仿宋" w:hAnsi="仿宋" w:eastAsia="仿宋" w:cs="仿宋"/>
                <w:sz w:val="20"/>
                <w:szCs w:val="20"/>
                <w:lang w:val="en-US" w:eastAsia="zh-CN"/>
              </w:rPr>
            </w:pPr>
          </w:p>
          <w:p>
            <w:pPr>
              <w:spacing w:before="65" w:line="232" w:lineRule="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课堂表现</w:t>
            </w:r>
          </w:p>
        </w:tc>
        <w:tc>
          <w:tcPr>
            <w:tcW w:w="3444" w:type="dxa"/>
            <w:vMerge w:val="continue"/>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1788" w:type="dxa"/>
            <w:vMerge w:val="restart"/>
            <w:tcBorders>
              <w:bottom w:val="nil"/>
            </w:tcBorders>
            <w:vAlign w:val="top"/>
          </w:tcPr>
          <w:p>
            <w:pPr>
              <w:spacing w:before="33" w:line="377" w:lineRule="auto"/>
              <w:ind w:left="17" w:right="96" w:firstLine="1"/>
              <w:rPr>
                <w:rFonts w:ascii="仿宋" w:hAnsi="仿宋" w:eastAsia="仿宋" w:cs="仿宋"/>
                <w:sz w:val="20"/>
                <w:szCs w:val="20"/>
              </w:rPr>
            </w:pPr>
            <w:r>
              <w:rPr>
                <w:rFonts w:hint="eastAsia" w:ascii="仿宋" w:hAnsi="仿宋" w:eastAsia="仿宋" w:cs="仿宋"/>
                <w:b/>
                <w:bCs/>
                <w:sz w:val="20"/>
                <w:szCs w:val="20"/>
              </w:rPr>
              <w:t>课程目标</w:t>
            </w:r>
            <w:r>
              <w:rPr>
                <w:rFonts w:hint="eastAsia" w:ascii="仿宋" w:hAnsi="仿宋" w:eastAsia="仿宋" w:cs="仿宋"/>
                <w:b/>
                <w:bCs/>
                <w:sz w:val="20"/>
                <w:szCs w:val="20"/>
                <w:lang w:val="en-US" w:eastAsia="zh-CN"/>
              </w:rPr>
              <w:t>3</w:t>
            </w:r>
            <w:r>
              <w:rPr>
                <w:rFonts w:hint="eastAsia"/>
                <w:szCs w:val="21"/>
              </w:rPr>
              <w:t xml:space="preserve"> </w:t>
            </w:r>
            <w:r>
              <w:rPr>
                <w:rFonts w:hint="eastAsia" w:ascii="仿宋" w:hAnsi="仿宋" w:eastAsia="仿宋" w:cs="仿宋"/>
                <w:bCs/>
                <w:sz w:val="20"/>
                <w:szCs w:val="20"/>
              </w:rPr>
              <w:t>通过多元函数微积分的思想，理解数学的真善美和理性精神，了解数学分析的育人价值，养成认真、勤奋学风</w:t>
            </w:r>
            <w:r>
              <w:rPr>
                <w:rFonts w:hint="eastAsia"/>
                <w:bCs/>
                <w:szCs w:val="21"/>
                <w:lang w:eastAsia="zh-CN"/>
              </w:rPr>
              <w:t>。</w:t>
            </w:r>
          </w:p>
        </w:tc>
        <w:tc>
          <w:tcPr>
            <w:tcW w:w="2172" w:type="dxa"/>
            <w:vAlign w:val="top"/>
          </w:tcPr>
          <w:p>
            <w:pPr>
              <w:bidi w:val="0"/>
              <w:rPr>
                <w:rFonts w:ascii="仿宋" w:hAnsi="仿宋" w:eastAsia="仿宋" w:cs="仿宋"/>
                <w:szCs w:val="20"/>
              </w:rPr>
            </w:pPr>
            <w:r>
              <w:rPr>
                <w:rFonts w:hint="eastAsia" w:ascii="仿宋" w:hAnsi="仿宋" w:eastAsia="仿宋" w:cs="仿宋"/>
                <w:sz w:val="20"/>
                <w:szCs w:val="20"/>
              </w:rPr>
              <w:t>考勤</w:t>
            </w:r>
            <w:r>
              <w:rPr>
                <w:rFonts w:hint="eastAsia" w:ascii="仿宋" w:hAnsi="仿宋" w:eastAsia="仿宋" w:cs="仿宋"/>
                <w:sz w:val="20"/>
                <w:szCs w:val="20"/>
                <w:lang w:eastAsia="zh-CN"/>
              </w:rPr>
              <w:t>、</w:t>
            </w:r>
            <w:r>
              <w:rPr>
                <w:rFonts w:hint="eastAsia" w:ascii="仿宋" w:hAnsi="仿宋" w:eastAsia="仿宋" w:cs="仿宋"/>
                <w:sz w:val="20"/>
                <w:szCs w:val="20"/>
              </w:rPr>
              <w:t>互动</w:t>
            </w:r>
          </w:p>
        </w:tc>
        <w:tc>
          <w:tcPr>
            <w:tcW w:w="656" w:type="dxa"/>
            <w:vAlign w:val="top"/>
          </w:tcPr>
          <w:p>
            <w:pPr>
              <w:spacing w:line="325" w:lineRule="auto"/>
              <w:rPr>
                <w:rFonts w:ascii="Arial"/>
                <w:sz w:val="21"/>
              </w:rPr>
            </w:pPr>
          </w:p>
          <w:p>
            <w:pPr>
              <w:spacing w:line="326" w:lineRule="auto"/>
              <w:rPr>
                <w:rFonts w:ascii="Arial"/>
                <w:sz w:val="21"/>
              </w:rPr>
            </w:pPr>
          </w:p>
          <w:p>
            <w:pPr>
              <w:spacing w:before="57" w:line="195" w:lineRule="auto"/>
              <w:ind w:left="202"/>
              <w:rPr>
                <w:rFonts w:ascii="Times New Roman" w:hAnsi="Times New Roman" w:eastAsia="Times New Roman" w:cs="Times New Roman"/>
                <w:sz w:val="20"/>
                <w:szCs w:val="20"/>
              </w:rPr>
            </w:pPr>
            <w:r>
              <w:rPr>
                <w:rFonts w:hint="eastAsia" w:ascii="Times New Roman" w:hAnsi="Times New Roman" w:eastAsia="宋体" w:cs="Times New Roman"/>
                <w:sz w:val="20"/>
                <w:szCs w:val="20"/>
                <w:lang w:val="en-US" w:eastAsia="zh-CN"/>
              </w:rPr>
              <w:t>1</w:t>
            </w:r>
            <w:r>
              <w:rPr>
                <w:rFonts w:ascii="Times New Roman" w:hAnsi="Times New Roman" w:eastAsia="Times New Roman" w:cs="Times New Roman"/>
                <w:sz w:val="20"/>
                <w:szCs w:val="20"/>
              </w:rPr>
              <w:t>6</w:t>
            </w:r>
          </w:p>
        </w:tc>
        <w:tc>
          <w:tcPr>
            <w:tcW w:w="1115" w:type="dxa"/>
            <w:vAlign w:val="top"/>
          </w:tcPr>
          <w:p>
            <w:pPr>
              <w:spacing w:line="300" w:lineRule="auto"/>
              <w:rPr>
                <w:rFonts w:ascii="Arial"/>
                <w:sz w:val="21"/>
              </w:rPr>
            </w:pPr>
          </w:p>
          <w:p>
            <w:pPr>
              <w:spacing w:line="300" w:lineRule="auto"/>
              <w:rPr>
                <w:rFonts w:ascii="Arial"/>
                <w:sz w:val="21"/>
              </w:rPr>
            </w:pPr>
          </w:p>
          <w:p>
            <w:pPr>
              <w:spacing w:before="65" w:line="232" w:lineRule="auto"/>
              <w:ind w:left="153"/>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课堂表现</w:t>
            </w:r>
          </w:p>
        </w:tc>
        <w:tc>
          <w:tcPr>
            <w:tcW w:w="3444" w:type="dxa"/>
            <w:vMerge w:val="restart"/>
            <w:tcBorders>
              <w:bottom w:val="nil"/>
            </w:tcBorders>
            <w:vAlign w:val="top"/>
          </w:tcPr>
          <w:p>
            <w:pPr>
              <w:bidi w:val="0"/>
              <w:spacing w:line="360" w:lineRule="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w:t>
            </w:r>
            <w:r>
              <w:rPr>
                <w:rFonts w:hint="eastAsia" w:ascii="仿宋" w:hAnsi="仿宋" w:eastAsia="仿宋" w:cs="仿宋"/>
                <w:sz w:val="20"/>
                <w:szCs w:val="20"/>
              </w:rPr>
              <w:t>课堂表现，除平常的考勤外在课堂上主要是如何应用多元函数微积分思想解决问题的问答，旨在培养学生</w:t>
            </w:r>
            <w:r>
              <w:rPr>
                <w:rFonts w:hint="eastAsia" w:ascii="仿宋" w:hAnsi="仿宋" w:eastAsia="仿宋" w:cs="仿宋"/>
                <w:sz w:val="20"/>
                <w:szCs w:val="20"/>
                <w:lang w:val="en-US" w:eastAsia="zh-CN"/>
              </w:rPr>
              <w:t>钻研刻苦</w:t>
            </w:r>
            <w:r>
              <w:rPr>
                <w:rFonts w:hint="eastAsia" w:ascii="仿宋" w:hAnsi="仿宋" w:eastAsia="仿宋" w:cs="仿宋"/>
                <w:sz w:val="20"/>
                <w:szCs w:val="20"/>
              </w:rPr>
              <w:t>、勤奋</w:t>
            </w:r>
            <w:r>
              <w:rPr>
                <w:rFonts w:hint="eastAsia" w:ascii="仿宋" w:hAnsi="仿宋" w:eastAsia="仿宋" w:cs="仿宋"/>
                <w:sz w:val="20"/>
                <w:szCs w:val="20"/>
                <w:lang w:val="en-US" w:eastAsia="zh-CN"/>
              </w:rPr>
              <w:t>好学</w:t>
            </w:r>
            <w:r>
              <w:rPr>
                <w:rFonts w:hint="eastAsia" w:ascii="仿宋" w:hAnsi="仿宋" w:eastAsia="仿宋" w:cs="仿宋"/>
                <w:sz w:val="20"/>
                <w:szCs w:val="20"/>
              </w:rPr>
              <w:t>的科研精神。</w:t>
            </w:r>
          </w:p>
          <w:p>
            <w:pPr>
              <w:bidi w:val="0"/>
              <w:spacing w:line="360" w:lineRule="auto"/>
              <w:rPr>
                <w:rFonts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2</w:t>
            </w:r>
            <w:r>
              <w:rPr>
                <w:rFonts w:hint="eastAsia" w:ascii="仿宋" w:hAnsi="仿宋" w:eastAsia="仿宋" w:cs="仿宋"/>
                <w:sz w:val="20"/>
                <w:szCs w:val="20"/>
                <w:lang w:eastAsia="zh-CN"/>
              </w:rPr>
              <w:t>）</w:t>
            </w:r>
            <w:r>
              <w:rPr>
                <w:rFonts w:hint="eastAsia" w:ascii="仿宋" w:hAnsi="仿宋" w:eastAsia="仿宋" w:cs="仿宋"/>
                <w:sz w:val="20"/>
                <w:szCs w:val="20"/>
              </w:rPr>
              <w:t>项目作业，通过查找多元函数微积分学</w:t>
            </w:r>
            <w:r>
              <w:rPr>
                <w:rFonts w:hint="eastAsia" w:ascii="仿宋" w:hAnsi="仿宋" w:eastAsia="仿宋" w:cs="仿宋"/>
                <w:sz w:val="20"/>
                <w:szCs w:val="20"/>
                <w:lang w:val="en-US" w:eastAsia="zh-CN"/>
              </w:rPr>
              <w:t>相关数学家</w:t>
            </w:r>
            <w:r>
              <w:rPr>
                <w:rFonts w:hint="eastAsia" w:ascii="仿宋" w:hAnsi="仿宋" w:eastAsia="仿宋" w:cs="仿宋"/>
                <w:sz w:val="20"/>
                <w:szCs w:val="20"/>
              </w:rPr>
              <w:t>资料</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如Green、Gauss、Stokes等</w:t>
            </w:r>
            <w:r>
              <w:rPr>
                <w:rFonts w:hint="eastAsia" w:ascii="仿宋" w:hAnsi="仿宋" w:eastAsia="仿宋" w:cs="仿宋"/>
                <w:sz w:val="20"/>
                <w:szCs w:val="20"/>
                <w:lang w:eastAsia="zh-CN"/>
              </w:rPr>
              <w:t>）</w:t>
            </w:r>
            <w:r>
              <w:rPr>
                <w:rFonts w:hint="eastAsia" w:ascii="仿宋" w:hAnsi="仿宋" w:eastAsia="仿宋" w:cs="仿宋"/>
                <w:sz w:val="20"/>
                <w:szCs w:val="20"/>
              </w:rPr>
              <w:t>，学习数学家们坚持不懈的科学精神，了解数学分析的育人价值</w:t>
            </w:r>
            <w:r>
              <w:rPr>
                <w:rFonts w:hint="eastAsia" w:ascii="仿宋" w:hAnsi="仿宋" w:eastAsia="仿宋" w:cs="仿宋"/>
                <w:sz w:val="20"/>
                <w:szCs w:val="20"/>
                <w:lang w:eastAsia="zh-CN"/>
              </w:rPr>
              <w:t>，</w:t>
            </w:r>
            <w:r>
              <w:rPr>
                <w:rFonts w:hint="eastAsia" w:ascii="仿宋" w:hAnsi="仿宋" w:eastAsia="仿宋" w:cs="仿宋"/>
                <w:sz w:val="20"/>
                <w:szCs w:val="20"/>
              </w:rPr>
              <w:t>养成认真、勤奋、高效的教学科研精神</w:t>
            </w:r>
            <w:r>
              <w:rPr>
                <w:rFonts w:hint="eastAsia" w:ascii="仿宋" w:hAnsi="仿宋" w:eastAsia="仿宋" w:cs="仿宋"/>
                <w:sz w:val="20"/>
                <w:szCs w:val="20"/>
                <w:lang w:val="en-US" w:eastAsia="zh-CN"/>
              </w:rPr>
              <w:t>和学风</w:t>
            </w:r>
            <w:r>
              <w:rPr>
                <w:rFonts w:hint="eastAsia" w:ascii="仿宋" w:hAnsi="仿宋" w:eastAsia="仿宋" w:cs="仿宋"/>
                <w:sz w:val="20"/>
                <w:szCs w:val="20"/>
              </w:rPr>
              <w:t>，能够对学生的课程目标3达成情况进行有效的考核。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8" w:hRule="atLeast"/>
        </w:trPr>
        <w:tc>
          <w:tcPr>
            <w:tcW w:w="1788" w:type="dxa"/>
            <w:vMerge w:val="continue"/>
            <w:tcBorders>
              <w:top w:val="nil"/>
            </w:tcBorders>
            <w:vAlign w:val="top"/>
          </w:tcPr>
          <w:p>
            <w:pPr>
              <w:rPr>
                <w:rFonts w:ascii="Arial"/>
                <w:sz w:val="21"/>
              </w:rPr>
            </w:pPr>
          </w:p>
        </w:tc>
        <w:tc>
          <w:tcPr>
            <w:tcW w:w="2172" w:type="dxa"/>
            <w:vAlign w:val="top"/>
          </w:tcPr>
          <w:p>
            <w:pPr>
              <w:bidi w:val="0"/>
              <w:rPr>
                <w:rFonts w:ascii="仿宋" w:hAnsi="仿宋" w:eastAsia="仿宋" w:cs="仿宋"/>
                <w:szCs w:val="20"/>
              </w:rPr>
            </w:pPr>
            <w:r>
              <w:rPr>
                <w:rFonts w:hint="eastAsia" w:ascii="仿宋" w:hAnsi="仿宋" w:eastAsia="仿宋" w:cs="仿宋"/>
                <w:sz w:val="20"/>
                <w:szCs w:val="20"/>
              </w:rPr>
              <w:t>项目作业</w:t>
            </w:r>
          </w:p>
        </w:tc>
        <w:tc>
          <w:tcPr>
            <w:tcW w:w="6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57" w:line="192" w:lineRule="auto"/>
              <w:ind w:left="174"/>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4</w:t>
            </w:r>
          </w:p>
        </w:tc>
        <w:tc>
          <w:tcPr>
            <w:tcW w:w="111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65" w:line="229" w:lineRule="auto"/>
              <w:ind w:left="157" w:firstLine="210" w:firstLineChars="100"/>
              <w:jc w:val="both"/>
              <w:rPr>
                <w:rFonts w:ascii="仿宋" w:hAnsi="仿宋" w:eastAsia="仿宋" w:cs="仿宋"/>
                <w:sz w:val="20"/>
                <w:szCs w:val="20"/>
              </w:rPr>
            </w:pPr>
            <w:r>
              <w:rPr>
                <w:rFonts w:ascii="仿宋" w:hAnsi="仿宋" w:eastAsia="仿宋" w:cs="仿宋"/>
                <w:spacing w:val="5"/>
                <w:sz w:val="20"/>
                <w:szCs w:val="20"/>
              </w:rPr>
              <w:t>作业</w:t>
            </w:r>
          </w:p>
        </w:tc>
        <w:tc>
          <w:tcPr>
            <w:tcW w:w="344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88"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65" w:line="463" w:lineRule="auto"/>
              <w:ind w:left="674" w:leftChars="216" w:right="317" w:hanging="220" w:hangingChars="102"/>
              <w:rPr>
                <w:rFonts w:ascii="仿宋" w:hAnsi="仿宋" w:eastAsia="仿宋" w:cs="仿宋"/>
                <w:spacing w:val="7"/>
                <w:sz w:val="20"/>
                <w:szCs w:val="20"/>
              </w:rPr>
            </w:pPr>
            <w:r>
              <w:rPr>
                <w:rFonts w:ascii="仿宋" w:hAnsi="仿宋" w:eastAsia="仿宋" w:cs="仿宋"/>
                <w:spacing w:val="8"/>
                <w:sz w:val="20"/>
                <w:szCs w:val="20"/>
              </w:rPr>
              <w:t>课</w:t>
            </w:r>
            <w:r>
              <w:rPr>
                <w:rFonts w:ascii="仿宋" w:hAnsi="仿宋" w:eastAsia="仿宋" w:cs="仿宋"/>
                <w:spacing w:val="7"/>
                <w:sz w:val="20"/>
                <w:szCs w:val="20"/>
              </w:rPr>
              <w:t>程考核</w:t>
            </w:r>
          </w:p>
          <w:p>
            <w:pPr>
              <w:spacing w:before="65" w:line="463" w:lineRule="auto"/>
              <w:ind w:left="672" w:leftChars="216" w:right="317" w:hanging="218" w:hangingChars="102"/>
              <w:rPr>
                <w:rFonts w:ascii="仿宋" w:hAnsi="仿宋" w:eastAsia="仿宋" w:cs="仿宋"/>
                <w:sz w:val="20"/>
                <w:szCs w:val="20"/>
              </w:rPr>
            </w:pPr>
            <w:r>
              <w:rPr>
                <w:rFonts w:ascii="仿宋" w:hAnsi="仿宋" w:eastAsia="仿宋" w:cs="仿宋"/>
                <w:spacing w:val="7"/>
                <w:sz w:val="20"/>
                <w:szCs w:val="20"/>
              </w:rPr>
              <w:t>是否</w:t>
            </w:r>
            <w:r>
              <w:rPr>
                <w:rFonts w:ascii="仿宋" w:hAnsi="仿宋" w:eastAsia="仿宋" w:cs="仿宋"/>
                <w:spacing w:val="-1"/>
                <w:sz w:val="20"/>
                <w:szCs w:val="20"/>
              </w:rPr>
              <w:t>合理</w:t>
            </w:r>
          </w:p>
        </w:tc>
        <w:tc>
          <w:tcPr>
            <w:tcW w:w="7387" w:type="dxa"/>
            <w:gridSpan w:val="4"/>
            <w:vAlign w:val="top"/>
          </w:tcPr>
          <w:p>
            <w:pPr>
              <w:spacing w:before="157" w:line="378" w:lineRule="auto"/>
              <w:ind w:left="103" w:right="36" w:hanging="22"/>
              <w:rPr>
                <w:rFonts w:hint="default" w:ascii="仿宋" w:hAnsi="仿宋" w:eastAsia="仿宋" w:cs="仿宋"/>
                <w:sz w:val="20"/>
                <w:szCs w:val="20"/>
                <w:lang w:val="en-US" w:eastAsia="zh-CN"/>
              </w:rPr>
            </w:pPr>
          </w:p>
          <w:p>
            <w:pPr>
              <w:spacing w:before="157" w:line="378" w:lineRule="auto"/>
              <w:ind w:left="103" w:right="36" w:hanging="22"/>
              <w:rPr>
                <w:rFonts w:hint="default" w:ascii="仿宋" w:hAnsi="仿宋" w:eastAsia="仿宋" w:cs="仿宋"/>
                <w:sz w:val="20"/>
                <w:szCs w:val="20"/>
                <w:lang w:val="en-US" w:eastAsia="zh-CN"/>
              </w:rPr>
            </w:pPr>
          </w:p>
          <w:p>
            <w:pPr>
              <w:spacing w:before="157" w:line="378" w:lineRule="auto"/>
              <w:ind w:left="103" w:right="36" w:hanging="22"/>
              <w:rPr>
                <w:rFonts w:hint="default" w:ascii="仿宋" w:hAnsi="仿宋" w:eastAsia="仿宋" w:cs="仿宋"/>
                <w:sz w:val="20"/>
                <w:szCs w:val="20"/>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88" w:type="dxa"/>
            <w:vMerge w:val="continue"/>
            <w:tcBorders>
              <w:top w:val="nil"/>
            </w:tcBorders>
            <w:vAlign w:val="top"/>
          </w:tcPr>
          <w:p>
            <w:pPr>
              <w:rPr>
                <w:rFonts w:ascii="Arial"/>
                <w:sz w:val="21"/>
              </w:rPr>
            </w:pPr>
          </w:p>
        </w:tc>
        <w:tc>
          <w:tcPr>
            <w:tcW w:w="7387" w:type="dxa"/>
            <w:gridSpan w:val="4"/>
            <w:vAlign w:val="top"/>
          </w:tcPr>
          <w:p>
            <w:pPr>
              <w:spacing w:before="236" w:line="231" w:lineRule="auto"/>
              <w:ind w:left="250"/>
              <w:rPr>
                <w:rFonts w:ascii="仿宋" w:hAnsi="仿宋" w:eastAsia="仿宋" w:cs="仿宋"/>
                <w:sz w:val="20"/>
                <w:szCs w:val="20"/>
              </w:rPr>
            </w:pPr>
            <w:r>
              <w:rPr>
                <w:rFonts w:hint="eastAsia" w:ascii="仿宋" w:hAnsi="仿宋" w:eastAsia="仿宋" w:cs="仿宋"/>
                <w:spacing w:val="-4"/>
                <w:sz w:val="20"/>
                <w:szCs w:val="20"/>
                <w:lang w:val="en-US" w:eastAsia="zh-CN"/>
              </w:rPr>
              <w:t>课程负责</w:t>
            </w:r>
            <w:r>
              <w:rPr>
                <w:rFonts w:ascii="仿宋" w:hAnsi="仿宋" w:eastAsia="仿宋" w:cs="仿宋"/>
                <w:spacing w:val="-4"/>
                <w:sz w:val="20"/>
                <w:szCs w:val="20"/>
              </w:rPr>
              <w:t>人</w:t>
            </w:r>
            <w:r>
              <w:rPr>
                <w:rFonts w:hint="eastAsia" w:ascii="仿宋" w:hAnsi="仿宋" w:eastAsia="仿宋" w:cs="仿宋"/>
                <w:spacing w:val="-4"/>
                <w:sz w:val="20"/>
                <w:szCs w:val="20"/>
                <w:lang w:val="en-US" w:eastAsia="zh-CN"/>
              </w:rPr>
              <w:t>签字</w:t>
            </w:r>
            <w:r>
              <w:rPr>
                <w:rFonts w:ascii="仿宋" w:hAnsi="仿宋" w:eastAsia="仿宋" w:cs="仿宋"/>
                <w:spacing w:val="-4"/>
                <w:sz w:val="20"/>
                <w:szCs w:val="20"/>
              </w:rPr>
              <w:t xml:space="preserve">：                  </w:t>
            </w:r>
            <w:r>
              <w:rPr>
                <w:rFonts w:hint="eastAsia" w:ascii="仿宋" w:hAnsi="仿宋" w:eastAsia="仿宋" w:cs="仿宋"/>
                <w:spacing w:val="-4"/>
                <w:sz w:val="20"/>
                <w:szCs w:val="20"/>
                <w:lang w:val="en-US" w:eastAsia="zh-CN"/>
              </w:rPr>
              <w:t xml:space="preserve"> </w:t>
            </w:r>
            <w:r>
              <w:rPr>
                <w:rFonts w:ascii="仿宋" w:hAnsi="仿宋" w:eastAsia="仿宋" w:cs="仿宋"/>
                <w:spacing w:val="-4"/>
                <w:sz w:val="20"/>
                <w:szCs w:val="20"/>
              </w:rPr>
              <w:t xml:space="preserve">                    日</w:t>
            </w:r>
            <w:r>
              <w:rPr>
                <w:rFonts w:ascii="仿宋" w:hAnsi="仿宋" w:eastAsia="仿宋" w:cs="仿宋"/>
                <w:spacing w:val="-3"/>
                <w:sz w:val="20"/>
                <w:szCs w:val="20"/>
              </w:rPr>
              <w:t>期</w:t>
            </w:r>
            <w:r>
              <w:rPr>
                <w:rFonts w:ascii="仿宋" w:hAnsi="仿宋" w:eastAsia="仿宋" w:cs="仿宋"/>
                <w:sz w:val="20"/>
                <w:szCs w:val="20"/>
              </w:rPr>
              <w:t>：</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491"/>
      <w:rPr>
        <w:rFonts w:ascii="宋体" w:hAnsi="宋体" w:eastAsia="宋体" w:cs="宋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OWMyODdlYzA5ZTliMWFlNWJhM2E5NDc4NmY0MmYifQ=="/>
  </w:docVars>
  <w:rsids>
    <w:rsidRoot w:val="79485D82"/>
    <w:rsid w:val="001B223C"/>
    <w:rsid w:val="00303666"/>
    <w:rsid w:val="00486175"/>
    <w:rsid w:val="00DC7C1D"/>
    <w:rsid w:val="02F827B5"/>
    <w:rsid w:val="04351B1E"/>
    <w:rsid w:val="04AC5B58"/>
    <w:rsid w:val="04BD7D66"/>
    <w:rsid w:val="05412745"/>
    <w:rsid w:val="05C232AA"/>
    <w:rsid w:val="067532EB"/>
    <w:rsid w:val="078B414B"/>
    <w:rsid w:val="08AA23AF"/>
    <w:rsid w:val="08CF62D7"/>
    <w:rsid w:val="09212671"/>
    <w:rsid w:val="0B7A250D"/>
    <w:rsid w:val="0BA47589"/>
    <w:rsid w:val="0C122745"/>
    <w:rsid w:val="0C2A3F33"/>
    <w:rsid w:val="0DC108C7"/>
    <w:rsid w:val="108B0D18"/>
    <w:rsid w:val="12E0534B"/>
    <w:rsid w:val="13144BC2"/>
    <w:rsid w:val="15015A4D"/>
    <w:rsid w:val="15877D00"/>
    <w:rsid w:val="158A77F0"/>
    <w:rsid w:val="172B6DB1"/>
    <w:rsid w:val="17AD5A18"/>
    <w:rsid w:val="18A94431"/>
    <w:rsid w:val="19061883"/>
    <w:rsid w:val="1A0E6C42"/>
    <w:rsid w:val="1A3F6DFB"/>
    <w:rsid w:val="1A7867B1"/>
    <w:rsid w:val="1B163B9A"/>
    <w:rsid w:val="1B9969DF"/>
    <w:rsid w:val="1CDA105D"/>
    <w:rsid w:val="1DB72EF9"/>
    <w:rsid w:val="1F881244"/>
    <w:rsid w:val="1FA60166"/>
    <w:rsid w:val="1FDF698A"/>
    <w:rsid w:val="203942EC"/>
    <w:rsid w:val="20D83B05"/>
    <w:rsid w:val="221A409F"/>
    <w:rsid w:val="22A46395"/>
    <w:rsid w:val="22D402FC"/>
    <w:rsid w:val="2442395B"/>
    <w:rsid w:val="254B245E"/>
    <w:rsid w:val="27F304AC"/>
    <w:rsid w:val="28AA2B5E"/>
    <w:rsid w:val="28F2772E"/>
    <w:rsid w:val="2B852ADC"/>
    <w:rsid w:val="2C5E3228"/>
    <w:rsid w:val="2E3F3ECE"/>
    <w:rsid w:val="2E9F4916"/>
    <w:rsid w:val="2F065CE2"/>
    <w:rsid w:val="2F9257C7"/>
    <w:rsid w:val="30316D8E"/>
    <w:rsid w:val="30470360"/>
    <w:rsid w:val="30FD3114"/>
    <w:rsid w:val="32337777"/>
    <w:rsid w:val="32952F4C"/>
    <w:rsid w:val="34566108"/>
    <w:rsid w:val="35284C04"/>
    <w:rsid w:val="35515A4C"/>
    <w:rsid w:val="35B91D00"/>
    <w:rsid w:val="37180CA8"/>
    <w:rsid w:val="3848526B"/>
    <w:rsid w:val="39407DC9"/>
    <w:rsid w:val="39A665D3"/>
    <w:rsid w:val="39AD58C4"/>
    <w:rsid w:val="3A287454"/>
    <w:rsid w:val="3A4F678F"/>
    <w:rsid w:val="3BAC19BF"/>
    <w:rsid w:val="3CB74ABF"/>
    <w:rsid w:val="3DF62867"/>
    <w:rsid w:val="3EBB51F4"/>
    <w:rsid w:val="42644FFC"/>
    <w:rsid w:val="43782F65"/>
    <w:rsid w:val="4387343D"/>
    <w:rsid w:val="4572584E"/>
    <w:rsid w:val="45AB06C8"/>
    <w:rsid w:val="46405692"/>
    <w:rsid w:val="477D2EEB"/>
    <w:rsid w:val="48B7283D"/>
    <w:rsid w:val="4A275032"/>
    <w:rsid w:val="4A5E657A"/>
    <w:rsid w:val="4A62606A"/>
    <w:rsid w:val="4C7D52A0"/>
    <w:rsid w:val="4D3B0DF4"/>
    <w:rsid w:val="4E2431AD"/>
    <w:rsid w:val="4EA053B3"/>
    <w:rsid w:val="4EC512BE"/>
    <w:rsid w:val="4F644633"/>
    <w:rsid w:val="50A53155"/>
    <w:rsid w:val="52E31D12"/>
    <w:rsid w:val="547277F2"/>
    <w:rsid w:val="55D1679A"/>
    <w:rsid w:val="57122BC6"/>
    <w:rsid w:val="5AEE2153"/>
    <w:rsid w:val="5CAE513F"/>
    <w:rsid w:val="5F092B01"/>
    <w:rsid w:val="61CB6485"/>
    <w:rsid w:val="61E3588B"/>
    <w:rsid w:val="64B74DAD"/>
    <w:rsid w:val="66815672"/>
    <w:rsid w:val="678F3DBF"/>
    <w:rsid w:val="67C972D1"/>
    <w:rsid w:val="692C7B17"/>
    <w:rsid w:val="69EB1780"/>
    <w:rsid w:val="6A4E7F61"/>
    <w:rsid w:val="6A5471BC"/>
    <w:rsid w:val="6C8E2897"/>
    <w:rsid w:val="6D91263F"/>
    <w:rsid w:val="6F176B74"/>
    <w:rsid w:val="6FA36659"/>
    <w:rsid w:val="705C65CE"/>
    <w:rsid w:val="715A44A2"/>
    <w:rsid w:val="74D92FF2"/>
    <w:rsid w:val="75FE53CA"/>
    <w:rsid w:val="768706B6"/>
    <w:rsid w:val="76C27D0D"/>
    <w:rsid w:val="77F9150C"/>
    <w:rsid w:val="79485D82"/>
    <w:rsid w:val="79FE105C"/>
    <w:rsid w:val="7A17211E"/>
    <w:rsid w:val="7B1D3764"/>
    <w:rsid w:val="7DA737B9"/>
    <w:rsid w:val="7DBF4FA6"/>
    <w:rsid w:val="7EB71D2B"/>
    <w:rsid w:val="7F095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Paragraph"/>
    <w:basedOn w:val="1"/>
    <w:qFormat/>
    <w:uiPriority w:val="1"/>
    <w:pPr>
      <w:widowControl w:val="0"/>
      <w:kinsoku/>
      <w:adjustRightInd/>
      <w:snapToGrid/>
      <w:textAlignment w:val="auto"/>
    </w:pPr>
    <w:rPr>
      <w:rFonts w:ascii="宋体" w:hAnsi="宋体" w:eastAsia="宋体" w:cs="宋体"/>
      <w:snapToGrid/>
      <w:color w:val="auto"/>
      <w:sz w:val="22"/>
      <w:szCs w:val="22"/>
      <w:lang w:val="zh-CN" w:bidi="zh-CN"/>
    </w:rPr>
  </w:style>
  <w:style w:type="paragraph" w:styleId="7">
    <w:name w:val="List Paragraph"/>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1493</Words>
  <Characters>1551</Characters>
  <Lines>0</Lines>
  <Paragraphs>0</Paragraphs>
  <TotalTime>39</TotalTime>
  <ScaleCrop>false</ScaleCrop>
  <LinksUpToDate>false</LinksUpToDate>
  <CharactersWithSpaces>1628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2023-02-15T07:11:00Z</dcterms:created>
  <dc:creator>阿雅</dc:creator>
  <cp:lastModifiedBy>明珠</cp:lastModifiedBy>
  <dcterms:modified xsi:type="dcterms:W3CDTF">2023-12-16T09:05:37Z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B060BB61EDC34E2FB5B2AD3F73835CCE</vt:lpwstr>
  </property>
</Properties>
</file>